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A0BCB" w14:textId="21CC14DD" w:rsidR="006776FB" w:rsidRPr="002506E1" w:rsidRDefault="00161EE1" w:rsidP="00656811">
      <w:pPr>
        <w:jc w:val="both"/>
        <w:rPr>
          <w:b/>
          <w:bCs/>
        </w:rPr>
      </w:pPr>
      <w:r w:rsidRPr="002506E1">
        <w:rPr>
          <w:b/>
          <w:bCs/>
        </w:rPr>
        <w:t>DOMANDE E RISPOSTE – Finanziamento Spesa Corrente 2026</w:t>
      </w:r>
    </w:p>
    <w:p w14:paraId="67BDAC8B" w14:textId="717AFD58" w:rsidR="00161EE1" w:rsidRPr="00161EE1" w:rsidRDefault="00161EE1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 w:rsidRPr="00161EE1">
        <w:rPr>
          <w:b/>
          <w:bCs/>
        </w:rPr>
        <w:t>La tabella inserita nell’atto d’obbligo va compilata?</w:t>
      </w:r>
    </w:p>
    <w:p w14:paraId="7EE58C2D" w14:textId="1A8A6C9C" w:rsidR="00161EE1" w:rsidRDefault="00161EE1" w:rsidP="00656811">
      <w:pPr>
        <w:pStyle w:val="Paragrafoelenco"/>
        <w:jc w:val="both"/>
      </w:pPr>
      <w:r>
        <w:t xml:space="preserve">Sì, deve essere compilata in ogni sua parte. Nel caso </w:t>
      </w:r>
      <w:r w:rsidR="002506E1">
        <w:t>c</w:t>
      </w:r>
      <w:r>
        <w:t xml:space="preserve">i fosse bisogno è possibile aggiungere RIGHE in fondo alla tabella mentre NON </w:t>
      </w:r>
      <w:proofErr w:type="gramStart"/>
      <w:r>
        <w:t>E’</w:t>
      </w:r>
      <w:proofErr w:type="gramEnd"/>
      <w:r w:rsidR="00C56CF7">
        <w:t xml:space="preserve"> </w:t>
      </w:r>
      <w:r>
        <w:t xml:space="preserve">POSSIBILE modificare le colonne. </w:t>
      </w:r>
    </w:p>
    <w:p w14:paraId="2EF7F614" w14:textId="77777777" w:rsidR="00161EE1" w:rsidRDefault="00161EE1" w:rsidP="00656811">
      <w:pPr>
        <w:pStyle w:val="Paragrafoelenco"/>
        <w:jc w:val="both"/>
      </w:pPr>
    </w:p>
    <w:p w14:paraId="45FDDD0D" w14:textId="4DE8952D" w:rsidR="00161EE1" w:rsidRPr="00161EE1" w:rsidRDefault="00161EE1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 w:rsidRPr="00161EE1">
        <w:rPr>
          <w:b/>
          <w:bCs/>
        </w:rPr>
        <w:t>Dove è possibile reperire il file editabile?</w:t>
      </w:r>
    </w:p>
    <w:p w14:paraId="0DFC3361" w14:textId="6E4E7673" w:rsidR="00161EE1" w:rsidRDefault="00161EE1" w:rsidP="00656811">
      <w:pPr>
        <w:ind w:left="708"/>
        <w:jc w:val="both"/>
      </w:pPr>
      <w:r>
        <w:t xml:space="preserve">Il file è reperibile al seguente link: </w:t>
      </w:r>
      <w:hyperlink r:id="rId5" w:history="1">
        <w:r w:rsidRPr="00AB71E3">
          <w:rPr>
            <w:rStyle w:val="Collegamentoipertestuale"/>
          </w:rPr>
          <w:t>https://www.regione.lazio.it/cittadini/sociale-famiglie/oratori</w:t>
        </w:r>
      </w:hyperlink>
      <w:r w:rsidR="002506E1">
        <w:t xml:space="preserve">; </w:t>
      </w:r>
      <w:r w:rsidR="002506E1" w:rsidRPr="002506E1">
        <w:rPr>
          <w:i/>
          <w:iCs/>
        </w:rPr>
        <w:t>annualità 2026</w:t>
      </w:r>
      <w:r w:rsidR="00C56CF7">
        <w:t>.</w:t>
      </w:r>
    </w:p>
    <w:p w14:paraId="65764E80" w14:textId="1C3EFF83" w:rsidR="00161EE1" w:rsidRDefault="00161EE1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Quando deve essere caricata la polizza fideiussoria?</w:t>
      </w:r>
    </w:p>
    <w:p w14:paraId="357E3AD2" w14:textId="5C5A9BFE" w:rsidR="00161EE1" w:rsidRDefault="00161EE1" w:rsidP="00656811">
      <w:pPr>
        <w:pStyle w:val="Paragrafoelenco"/>
        <w:jc w:val="both"/>
      </w:pPr>
      <w:r w:rsidRPr="00161EE1">
        <w:t>Deve essere caricata obbligatoriamente insieme all’atto di impegno sempre entro 10 giorni (</w:t>
      </w:r>
      <w:r>
        <w:t xml:space="preserve">scadenza prevista il </w:t>
      </w:r>
      <w:r w:rsidRPr="00161EE1">
        <w:t xml:space="preserve">17/5/2026). </w:t>
      </w:r>
    </w:p>
    <w:p w14:paraId="4AD6C6F9" w14:textId="77777777" w:rsidR="00161EE1" w:rsidRPr="00161EE1" w:rsidRDefault="00161EE1" w:rsidP="00656811">
      <w:pPr>
        <w:pStyle w:val="Paragrafoelenco"/>
        <w:jc w:val="both"/>
      </w:pPr>
    </w:p>
    <w:p w14:paraId="0D39F7AF" w14:textId="0AA77D8C" w:rsidR="00161EE1" w:rsidRDefault="00161EE1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Come devono essere indicate le diverse attività nella </w:t>
      </w:r>
      <w:r w:rsidR="00656811">
        <w:rPr>
          <w:b/>
          <w:bCs/>
        </w:rPr>
        <w:t>tabella?</w:t>
      </w:r>
    </w:p>
    <w:p w14:paraId="7E0BEE5E" w14:textId="616A03F7" w:rsidR="00161EE1" w:rsidRDefault="00161EE1" w:rsidP="00656811">
      <w:pPr>
        <w:pStyle w:val="Paragrafoelenco"/>
        <w:jc w:val="both"/>
      </w:pPr>
      <w:r w:rsidRPr="00161EE1">
        <w:t>La tabella serve INDICATIVAMENTE per la rendicontazione finale: va compilata con la previsione delle spese che verranno effettuate coerentemente</w:t>
      </w:r>
      <w:r>
        <w:t xml:space="preserve"> con quanto </w:t>
      </w:r>
      <w:r w:rsidR="00656811">
        <w:t xml:space="preserve">già </w:t>
      </w:r>
      <w:r>
        <w:t xml:space="preserve">previsto nel progetto presentato. </w:t>
      </w:r>
    </w:p>
    <w:p w14:paraId="232C227F" w14:textId="77777777" w:rsidR="00161EE1" w:rsidRDefault="00161EE1" w:rsidP="00656811">
      <w:pPr>
        <w:pStyle w:val="Paragrafoelenco"/>
        <w:jc w:val="both"/>
      </w:pPr>
    </w:p>
    <w:p w14:paraId="3F3EB667" w14:textId="22575F32" w:rsidR="00161EE1" w:rsidRPr="002506E1" w:rsidRDefault="00161EE1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 w:rsidRPr="002506E1">
        <w:rPr>
          <w:b/>
          <w:bCs/>
        </w:rPr>
        <w:t>Entro quanto devono terminare le attività?</w:t>
      </w:r>
    </w:p>
    <w:p w14:paraId="4EE18B2C" w14:textId="4B828A99" w:rsidR="00161EE1" w:rsidRDefault="00161EE1" w:rsidP="00656811">
      <w:pPr>
        <w:pStyle w:val="Paragrafoelenco"/>
        <w:jc w:val="both"/>
      </w:pPr>
      <w:r>
        <w:t>Le attività devono terminare entro e non oltre il 31 dicembre 2026.</w:t>
      </w:r>
    </w:p>
    <w:p w14:paraId="06B42E3A" w14:textId="77777777" w:rsidR="00161EE1" w:rsidRDefault="00161EE1" w:rsidP="00656811">
      <w:pPr>
        <w:pStyle w:val="Paragrafoelenco"/>
        <w:jc w:val="both"/>
      </w:pPr>
    </w:p>
    <w:p w14:paraId="7883F1F4" w14:textId="3D08C569" w:rsidR="00161EE1" w:rsidRPr="00FD4762" w:rsidRDefault="00161EE1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 w:rsidRPr="00FD4762">
        <w:rPr>
          <w:b/>
          <w:bCs/>
        </w:rPr>
        <w:t>Dove va inserito in codice CUP</w:t>
      </w:r>
      <w:r w:rsidR="00FD4762" w:rsidRPr="00FD4762">
        <w:rPr>
          <w:b/>
          <w:bCs/>
        </w:rPr>
        <w:t xml:space="preserve"> (Codice Unico di Progetto)</w:t>
      </w:r>
      <w:r w:rsidRPr="00FD4762">
        <w:rPr>
          <w:b/>
          <w:bCs/>
        </w:rPr>
        <w:t>?</w:t>
      </w:r>
    </w:p>
    <w:p w14:paraId="5ED148EF" w14:textId="7F5D1D6F" w:rsidR="00161EE1" w:rsidRDefault="00161EE1" w:rsidP="00656811">
      <w:pPr>
        <w:pStyle w:val="Paragrafoelenco"/>
        <w:jc w:val="both"/>
      </w:pPr>
      <w:r>
        <w:t xml:space="preserve">Il codice CUP comunicato </w:t>
      </w:r>
      <w:r w:rsidR="002506E1">
        <w:t>nell’atto di impegno e previsto ne</w:t>
      </w:r>
      <w:r>
        <w:t xml:space="preserve">lla Determinazione di approvazione della graduatoria dell’Avviso “ORATORI SPESA CORRENTE 2026” deve essere inserito nella Rendicontazione finale e in ogni documento contabile che verrà presentato (fatture, bonifici, ecc.) </w:t>
      </w:r>
      <w:r w:rsidR="00FD4762">
        <w:t xml:space="preserve">come previsto dalle normative vigenti. </w:t>
      </w:r>
    </w:p>
    <w:p w14:paraId="30194D86" w14:textId="77777777" w:rsidR="00161EE1" w:rsidRDefault="00161EE1" w:rsidP="00656811">
      <w:pPr>
        <w:pStyle w:val="Paragrafoelenco"/>
        <w:jc w:val="both"/>
      </w:pPr>
    </w:p>
    <w:p w14:paraId="48A35EC8" w14:textId="03F78347" w:rsidR="00FD4762" w:rsidRDefault="00FD4762" w:rsidP="00656811">
      <w:pPr>
        <w:pStyle w:val="Paragrafoelenco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Le attività devono essere autorizzate dal Vicariato o dall’Ordinario della diocesi (Vescovo), ove previsto dal Codice di Diritto canonico?</w:t>
      </w:r>
    </w:p>
    <w:p w14:paraId="452D75C9" w14:textId="26C6477E" w:rsidR="00FD4762" w:rsidRDefault="002506E1" w:rsidP="00656811">
      <w:pPr>
        <w:pStyle w:val="Paragrafoelenco"/>
        <w:jc w:val="both"/>
      </w:pPr>
      <w:r>
        <w:t>È</w:t>
      </w:r>
      <w:r w:rsidR="00FD4762">
        <w:t xml:space="preserve"> </w:t>
      </w:r>
      <w:r>
        <w:t>eventualmente</w:t>
      </w:r>
      <w:r w:rsidR="00FD4762">
        <w:t xml:space="preserve"> necessaria l'autorizzazione scritta del Vicariato o dell'Ordinario diocesano (il Vescovo) </w:t>
      </w:r>
      <w:r w:rsidR="00FD4762" w:rsidRPr="00FD4762">
        <w:t>ove previsto dal Codice di Diritto Canonico</w:t>
      </w:r>
      <w:r w:rsidR="00656811">
        <w:t>, dalle</w:t>
      </w:r>
      <w:r w:rsidR="00FD4762" w:rsidRPr="00FD4762">
        <w:t xml:space="preserve"> </w:t>
      </w:r>
      <w:r w:rsidR="00656811">
        <w:t>norme della Conferenza Episcopale Italiana (CEI) e dalle norme diocesane</w:t>
      </w:r>
      <w:r w:rsidR="00FD4762" w:rsidRPr="00FD4762">
        <w:t xml:space="preserve">. </w:t>
      </w:r>
      <w:r w:rsidR="00656811">
        <w:t xml:space="preserve">Copia di tale </w:t>
      </w:r>
      <w:r w:rsidR="00C56CF7">
        <w:t xml:space="preserve">eventuale </w:t>
      </w:r>
      <w:r w:rsidR="00656811">
        <w:t xml:space="preserve">autorizzazione deve essere trasmessa all’Amministrazione Regionale. </w:t>
      </w:r>
    </w:p>
    <w:p w14:paraId="4AF17EC9" w14:textId="4D8A145A" w:rsidR="00161EE1" w:rsidRDefault="00656811" w:rsidP="00656811">
      <w:pPr>
        <w:jc w:val="both"/>
      </w:pPr>
      <w:r w:rsidRPr="00656811">
        <w:rPr>
          <w:b/>
          <w:bCs/>
        </w:rPr>
        <w:t>NOTA BENE</w:t>
      </w:r>
      <w:r>
        <w:t xml:space="preserve">: L’assistenza tecnica </w:t>
      </w:r>
      <w:r w:rsidR="00C56CF7">
        <w:t>remunerata</w:t>
      </w:r>
      <w:r>
        <w:t xml:space="preserve"> tra i costi dell’Avviso ha la funzione di assistere i parroci e risolvere le questioni tecniche e amministrative di competenza (ricezione fatture, stesura rendicontazioni, ecc.) secondo quanto puntualmente previsto nell’Avviso.  </w:t>
      </w:r>
    </w:p>
    <w:sectPr w:rsidR="00161E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403FA3"/>
    <w:multiLevelType w:val="hybridMultilevel"/>
    <w:tmpl w:val="6756D202"/>
    <w:lvl w:ilvl="0" w:tplc="4B9AEA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511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EE1"/>
    <w:rsid w:val="00161EE1"/>
    <w:rsid w:val="001F4402"/>
    <w:rsid w:val="002506E1"/>
    <w:rsid w:val="00504895"/>
    <w:rsid w:val="00656811"/>
    <w:rsid w:val="006776FB"/>
    <w:rsid w:val="006F1DD9"/>
    <w:rsid w:val="0075662A"/>
    <w:rsid w:val="00C56CF7"/>
    <w:rsid w:val="00E65BB0"/>
    <w:rsid w:val="00FD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1828C"/>
  <w15:chartTrackingRefBased/>
  <w15:docId w15:val="{D327F3A5-DCAD-48B2-9469-80AD9861F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61E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61E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61E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61E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61E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61E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61E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61E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61E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61E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61E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61E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61EE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61EE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61EE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61EE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61EE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61EE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61E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61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61E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61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61E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61EE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61EE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61EE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61E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61EE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61EE1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161EE1"/>
    <w:rPr>
      <w:color w:val="467886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61EE1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2506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regione.lazio.it/cittadini/sociale-famiglie/orator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Florido Falcioni</dc:creator>
  <cp:keywords/>
  <dc:description/>
  <cp:lastModifiedBy>Martina Corami</cp:lastModifiedBy>
  <cp:revision>2</cp:revision>
  <dcterms:created xsi:type="dcterms:W3CDTF">2026-05-12T18:00:00Z</dcterms:created>
  <dcterms:modified xsi:type="dcterms:W3CDTF">2026-05-12T18:00:00Z</dcterms:modified>
</cp:coreProperties>
</file>