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CA34" w14:textId="77777777" w:rsidR="00811C8A" w:rsidRPr="00C6402C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i/>
        </w:rPr>
      </w:pPr>
      <w:r w:rsidRPr="00C6402C">
        <w:rPr>
          <w:rFonts w:ascii="Palatino Linotype" w:hAnsi="Palatino Linotype"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2CF2DD16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7C18719A" w14:textId="77777777" w:rsidR="00811C8A" w:rsidRPr="00C6402C" w:rsidRDefault="00811C8A">
      <w:pPr>
        <w:pStyle w:val="Corpotesto"/>
        <w:spacing w:before="2"/>
        <w:rPr>
          <w:rFonts w:ascii="Palatino Linotype" w:hAnsi="Palatino Linotype"/>
          <w:i/>
          <w:sz w:val="22"/>
          <w:szCs w:val="22"/>
        </w:rPr>
      </w:pPr>
    </w:p>
    <w:p w14:paraId="28D74523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5840822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57B19EE7" w14:textId="55453CD1" w:rsidR="00144846" w:rsidRDefault="0073272C" w:rsidP="00144846">
      <w:pPr>
        <w:spacing w:line="276" w:lineRule="auto"/>
        <w:ind w:right="203"/>
        <w:jc w:val="both"/>
        <w:rPr>
          <w:rFonts w:ascii="Palatino Linotype" w:hAnsi="Palatino Linotype"/>
          <w:b/>
          <w:lang w:bidi="it-IT"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</w:t>
      </w:r>
      <w:r w:rsidR="00144846" w:rsidRPr="00144846">
        <w:rPr>
          <w:rFonts w:ascii="Palatino Linotype" w:hAnsi="Palatino Linotype"/>
          <w:b/>
          <w:lang w:bidi="it-IT"/>
        </w:rPr>
        <w:t xml:space="preserve">redazione del progetto definitivo, esecutivo nonché del coordinamento della sicurezza in fase di progettazione dell’intervento n. </w:t>
      </w:r>
      <w:r w:rsidR="008B3A28" w:rsidRPr="008B3A28">
        <w:rPr>
          <w:rFonts w:ascii="Palatino Linotype" w:hAnsi="Palatino Linotype"/>
          <w:b/>
          <w:lang w:bidi="it-IT"/>
        </w:rPr>
        <w:t xml:space="preserve">Int. 66 </w:t>
      </w:r>
      <w:r w:rsidR="008B3A28">
        <w:rPr>
          <w:rFonts w:ascii="Palatino Linotype" w:hAnsi="Palatino Linotype"/>
          <w:b/>
          <w:lang w:bidi="it-IT"/>
        </w:rPr>
        <w:t>–</w:t>
      </w:r>
      <w:r w:rsidR="008B3A28" w:rsidRPr="008B3A28">
        <w:rPr>
          <w:rFonts w:ascii="Palatino Linotype" w:hAnsi="Palatino Linotype"/>
          <w:b/>
          <w:lang w:bidi="it-IT"/>
        </w:rPr>
        <w:t xml:space="preserve"> </w:t>
      </w:r>
      <w:r w:rsidR="008B3A28">
        <w:rPr>
          <w:rFonts w:ascii="Palatino Linotype" w:hAnsi="Palatino Linotype"/>
          <w:b/>
          <w:lang w:bidi="it-IT"/>
        </w:rPr>
        <w:t>“</w:t>
      </w:r>
      <w:r w:rsidR="008B3A28" w:rsidRPr="008B3A28">
        <w:rPr>
          <w:rFonts w:ascii="Palatino Linotype" w:hAnsi="Palatino Linotype"/>
          <w:b/>
          <w:lang w:bidi="it-IT"/>
        </w:rPr>
        <w:t>Ripristino banchina in destra idraulica tra ponte Milvio e ponte Flaminio</w:t>
      </w:r>
      <w:r w:rsidR="00144846" w:rsidRPr="00144846">
        <w:rPr>
          <w:rFonts w:ascii="Palatino Linotype" w:hAnsi="Palatino Linotype"/>
          <w:b/>
          <w:lang w:bidi="it-IT"/>
        </w:rPr>
        <w:t xml:space="preserve">”. </w:t>
      </w:r>
    </w:p>
    <w:p w14:paraId="6466B760" w14:textId="5272A31F" w:rsidR="00211E4E" w:rsidRPr="00C6402C" w:rsidRDefault="00144846" w:rsidP="00144846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r w:rsidRPr="00144846">
        <w:rPr>
          <w:rFonts w:ascii="Palatino Linotype" w:hAnsi="Palatino Linotype"/>
          <w:b/>
          <w:lang w:bidi="it-IT"/>
        </w:rPr>
        <w:t xml:space="preserve">CUP: </w:t>
      </w:r>
      <w:r w:rsidR="00BD289F" w:rsidRPr="00BD289F">
        <w:rPr>
          <w:rFonts w:ascii="Palatino Linotype" w:hAnsi="Palatino Linotype"/>
          <w:b/>
          <w:lang w:bidi="it-IT"/>
        </w:rPr>
        <w:t>F88H22000780005</w:t>
      </w:r>
      <w:r w:rsidRPr="00144846">
        <w:rPr>
          <w:rFonts w:ascii="Palatino Linotype" w:hAnsi="Palatino Linotype"/>
          <w:b/>
          <w:lang w:bidi="it-IT"/>
        </w:rPr>
        <w:t xml:space="preserve"> – CIG </w:t>
      </w:r>
      <w:r w:rsidR="00BD289F" w:rsidRPr="00BD289F">
        <w:rPr>
          <w:rFonts w:ascii="Palatino Linotype" w:hAnsi="Palatino Linotype"/>
          <w:b/>
          <w:lang w:bidi="it-IT"/>
        </w:rPr>
        <w:t>9858899CD1</w:t>
      </w: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</w:t>
      </w:r>
      <w:proofErr w:type="gramStart"/>
      <w:r w:rsidRPr="00C6402C">
        <w:rPr>
          <w:rFonts w:ascii="Palatino Linotype" w:hAnsi="Palatino Linotype"/>
          <w:sz w:val="22"/>
          <w:szCs w:val="22"/>
        </w:rPr>
        <w:t>…….</w:t>
      </w:r>
      <w:proofErr w:type="gramEnd"/>
      <w:r w:rsidRPr="00C6402C">
        <w:rPr>
          <w:rFonts w:ascii="Palatino Linotype" w:hAnsi="Palatino Linotype"/>
          <w:sz w:val="22"/>
          <w:szCs w:val="22"/>
        </w:rPr>
        <w:t>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B5700A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59CC6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BV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730FF7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2R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709724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yUFA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1C1E1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bD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avOXPCUou+&#10;kGjCdUaxe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 xml:space="preserve">Prestatore di servizi di ingegneria </w:t>
      </w:r>
      <w:proofErr w:type="spellStart"/>
      <w:r w:rsidR="00C449DA" w:rsidRPr="00C6402C">
        <w:rPr>
          <w:rFonts w:ascii="Palatino Linotype" w:hAnsi="Palatino Linotype"/>
          <w:sz w:val="22"/>
          <w:szCs w:val="22"/>
        </w:rPr>
        <w:t>ed</w:t>
      </w:r>
      <w:proofErr w:type="spellEnd"/>
      <w:r w:rsidR="00C449DA" w:rsidRPr="00C6402C">
        <w:rPr>
          <w:rFonts w:ascii="Palatino Linotype" w:hAnsi="Palatino Linotype"/>
          <w:sz w:val="22"/>
          <w:szCs w:val="22"/>
        </w:rPr>
        <w:t xml:space="preserve">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A41B31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M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Yzzpyw1KIv&#10;JJpwnVHsd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0D7286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IEw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0E4879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B8D1DA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Lr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Epn8us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667AB866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A249FA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i3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MuX+Lc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C6402C" w:rsidRDefault="00811C8A">
      <w:pPr>
        <w:pStyle w:val="Corpotesto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Con riferimento all’incarico proposto per la progettazione dell’intervento in oggetto, sotto la propria responsabilità</w:t>
      </w:r>
    </w:p>
    <w:p w14:paraId="77F9D875" w14:textId="77777777" w:rsidR="001C40FA" w:rsidRPr="00C6402C" w:rsidRDefault="001C40F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</w:p>
    <w:p w14:paraId="7E857CBB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79540225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</w:t>
            </w:r>
            <w:proofErr w:type="gramStart"/>
            <w:r w:rsidRPr="00C6402C">
              <w:rPr>
                <w:rFonts w:ascii="Palatino Linotype" w:hAnsi="Palatino Linotype"/>
                <w:b/>
              </w:rPr>
              <w:t>CIFRE )</w:t>
            </w:r>
            <w:proofErr w:type="gramEnd"/>
            <w:r w:rsidRPr="00C6402C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 xml:space="preserve">Il sottoscritto dichiara </w:t>
      </w:r>
      <w:proofErr w:type="gramStart"/>
      <w:r w:rsidRPr="00C6402C">
        <w:rPr>
          <w:rFonts w:ascii="Palatino Linotype" w:hAnsi="Palatino Linotype"/>
          <w:sz w:val="22"/>
          <w:szCs w:val="22"/>
        </w:rPr>
        <w:t>all’uopo</w:t>
      </w:r>
      <w:proofErr w:type="gramEnd"/>
      <w:r w:rsidRPr="00C6402C">
        <w:rPr>
          <w:rFonts w:ascii="Palatino Linotype" w:hAnsi="Palatino Linotype"/>
          <w:sz w:val="22"/>
          <w:szCs w:val="22"/>
        </w:rPr>
        <w:t>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aver preso visione ed incondizionata accettazione delle clausole e condizioni riportate nella documentazione di gara inerente </w:t>
      </w:r>
      <w:proofErr w:type="gramStart"/>
      <w:r w:rsidRPr="00C6402C">
        <w:rPr>
          <w:rFonts w:ascii="Palatino Linotype" w:hAnsi="Palatino Linotype"/>
        </w:rPr>
        <w:t>l’incarico</w:t>
      </w:r>
      <w:proofErr w:type="gramEnd"/>
      <w:r w:rsidRPr="00C6402C">
        <w:rPr>
          <w:rFonts w:ascii="Palatino Linotype" w:hAnsi="Palatino Linotype"/>
        </w:rPr>
        <w:t xml:space="preserve">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3E6CFE8" w14:textId="6BD8BFDB" w:rsidR="00811C8A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Pr="00C6402C">
        <w:rPr>
          <w:rFonts w:ascii="Palatino Linotype" w:hAnsi="Palatino Linotype"/>
        </w:rPr>
        <w:t>definitivo;</w:t>
      </w:r>
    </w:p>
    <w:p w14:paraId="7B452BBD" w14:textId="0FD4264B" w:rsidR="009A7FBA" w:rsidRPr="00C6402C" w:rsidRDefault="009A7FB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progetto esecutivo;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211ECCA8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827E8A" w:rsidRPr="00C6402C">
        <w:rPr>
          <w:rFonts w:ascii="Palatino Linotype" w:hAnsi="Palatino Linotype" w:cs="Times New Roman"/>
          <w:b/>
        </w:rPr>
        <w:t>90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19A6EAAD" w14:textId="1AE1A49F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9A7FBA">
        <w:rPr>
          <w:rFonts w:ascii="Palatino Linotype" w:hAnsi="Palatino Linotype" w:cs="Times New Roman"/>
        </w:rPr>
        <w:t xml:space="preserve">definitiva </w:t>
      </w:r>
      <w:r w:rsidRPr="00C6402C">
        <w:rPr>
          <w:rFonts w:ascii="Palatino Linotype" w:hAnsi="Palatino Linotype" w:cs="Times New Roman"/>
        </w:rPr>
        <w:t xml:space="preserve">entro n. </w:t>
      </w:r>
      <w:r w:rsidR="009A7FBA">
        <w:rPr>
          <w:rFonts w:ascii="Palatino Linotype" w:hAnsi="Palatino Linotype" w:cs="Times New Roman"/>
          <w:b/>
        </w:rPr>
        <w:t>6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385B295" w14:textId="69546966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10587C">
        <w:rPr>
          <w:rFonts w:ascii="Palatino Linotype" w:hAnsi="Palatino Linotype" w:cs="Times New Roman"/>
        </w:rPr>
        <w:t xml:space="preserve">esecutiva </w:t>
      </w:r>
      <w:r w:rsidR="00226F54" w:rsidRPr="00C6402C">
        <w:rPr>
          <w:rFonts w:ascii="Palatino Linotype" w:hAnsi="Palatino Linotype" w:cs="Times New Roman"/>
        </w:rPr>
        <w:t>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="0010587C">
        <w:rPr>
          <w:rFonts w:ascii="Palatino Linotype" w:hAnsi="Palatino Linotype" w:cs="Times New Roman"/>
          <w:b/>
        </w:rPr>
        <w:t>3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</w:t>
      </w:r>
      <w:r w:rsidRPr="00C6402C">
        <w:rPr>
          <w:rFonts w:ascii="Palatino Linotype" w:hAnsi="Palatino Linotype"/>
        </w:rPr>
        <w:lastRenderedPageBreak/>
        <w:t xml:space="preserve">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impegnarsi, in caso di conferimento dell’incarico, a mantenere bloccata la presente offerta, 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 w:rsidSect="00BD289F">
      <w:pgSz w:w="11910" w:h="16840"/>
      <w:pgMar w:top="1180" w:right="880" w:bottom="851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 w16cid:durableId="1095587346">
    <w:abstractNumId w:val="1"/>
  </w:num>
  <w:num w:numId="2" w16cid:durableId="9112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D56FF"/>
    <w:rsid w:val="0010587C"/>
    <w:rsid w:val="00121FB5"/>
    <w:rsid w:val="001432AC"/>
    <w:rsid w:val="00144846"/>
    <w:rsid w:val="001C40FA"/>
    <w:rsid w:val="00211E4E"/>
    <w:rsid w:val="00226F54"/>
    <w:rsid w:val="002874A5"/>
    <w:rsid w:val="002D07B2"/>
    <w:rsid w:val="00385719"/>
    <w:rsid w:val="003B4A81"/>
    <w:rsid w:val="003D4E90"/>
    <w:rsid w:val="00404362"/>
    <w:rsid w:val="00407091"/>
    <w:rsid w:val="0046030A"/>
    <w:rsid w:val="004C6D19"/>
    <w:rsid w:val="00530462"/>
    <w:rsid w:val="005926A8"/>
    <w:rsid w:val="005A2A18"/>
    <w:rsid w:val="005E1775"/>
    <w:rsid w:val="0068459B"/>
    <w:rsid w:val="006A00E3"/>
    <w:rsid w:val="006F5253"/>
    <w:rsid w:val="007000D2"/>
    <w:rsid w:val="0073272C"/>
    <w:rsid w:val="00754A47"/>
    <w:rsid w:val="007B42C2"/>
    <w:rsid w:val="007D5F42"/>
    <w:rsid w:val="007D70D1"/>
    <w:rsid w:val="00811C8A"/>
    <w:rsid w:val="00827E8A"/>
    <w:rsid w:val="008B3A28"/>
    <w:rsid w:val="00975F94"/>
    <w:rsid w:val="009A7FBA"/>
    <w:rsid w:val="009B0FF6"/>
    <w:rsid w:val="00A57630"/>
    <w:rsid w:val="00A60CFE"/>
    <w:rsid w:val="00AA5FE8"/>
    <w:rsid w:val="00AC6AA0"/>
    <w:rsid w:val="00B07CBE"/>
    <w:rsid w:val="00B774AB"/>
    <w:rsid w:val="00BB26D5"/>
    <w:rsid w:val="00BD289F"/>
    <w:rsid w:val="00C449DA"/>
    <w:rsid w:val="00C6402C"/>
    <w:rsid w:val="00C76386"/>
    <w:rsid w:val="00CC2120"/>
    <w:rsid w:val="00DC75F3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2023-06-27T06:15:00Z</dcterms:created>
  <dcterms:modified xsi:type="dcterms:W3CDTF">2023-06-27T06:15:00Z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