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08" w:rsidRDefault="00DB6608" w:rsidP="00DB6608">
      <w:pPr>
        <w:rPr>
          <w:color w:val="1F497D"/>
        </w:rPr>
      </w:pPr>
      <w:bookmarkStart w:id="0" w:name="_GoBack"/>
      <w:bookmarkEnd w:id="0"/>
    </w:p>
    <w:p w:rsidR="00DB6608" w:rsidRDefault="00DB6608" w:rsidP="00DB6608">
      <w:pPr>
        <w:rPr>
          <w:color w:val="1F497D"/>
          <w:sz w:val="24"/>
          <w:szCs w:val="24"/>
        </w:rPr>
      </w:pPr>
      <w:r>
        <w:rPr>
          <w:color w:val="1F497D"/>
        </w:rPr>
        <w:t xml:space="preserve">Con la presente si rettifica parzialmente il provvedimento AIFA/PQ/P/57292 del 29/05/2014, relativamente a due lotti oggetto di ritiro; precisamente a posto del lotto </w:t>
      </w:r>
      <w:r>
        <w:rPr>
          <w:b/>
          <w:bCs/>
          <w:color w:val="1F497D"/>
          <w:sz w:val="28"/>
          <w:szCs w:val="28"/>
        </w:rPr>
        <w:t xml:space="preserve">132302 </w:t>
      </w:r>
      <w:r>
        <w:rPr>
          <w:color w:val="1F497D"/>
          <w:sz w:val="24"/>
          <w:szCs w:val="24"/>
        </w:rPr>
        <w:t xml:space="preserve">leggasi </w:t>
      </w:r>
      <w:r>
        <w:rPr>
          <w:b/>
          <w:bCs/>
          <w:color w:val="1F497D"/>
          <w:sz w:val="28"/>
          <w:szCs w:val="28"/>
        </w:rPr>
        <w:t xml:space="preserve">132602 </w:t>
      </w:r>
      <w:proofErr w:type="spellStart"/>
      <w:r>
        <w:rPr>
          <w:b/>
          <w:bCs/>
          <w:color w:val="1F497D"/>
          <w:sz w:val="24"/>
          <w:szCs w:val="24"/>
        </w:rPr>
        <w:t>scad</w:t>
      </w:r>
      <w:proofErr w:type="spellEnd"/>
      <w:r>
        <w:rPr>
          <w:b/>
          <w:bCs/>
          <w:color w:val="1F497D"/>
          <w:sz w:val="24"/>
          <w:szCs w:val="24"/>
        </w:rPr>
        <w:t xml:space="preserve">. </w:t>
      </w:r>
      <w:r>
        <w:rPr>
          <w:b/>
          <w:bCs/>
          <w:color w:val="1F497D"/>
          <w:sz w:val="28"/>
          <w:szCs w:val="28"/>
        </w:rPr>
        <w:t xml:space="preserve">01/2018; </w:t>
      </w:r>
      <w:r>
        <w:rPr>
          <w:color w:val="1F497D"/>
          <w:sz w:val="24"/>
          <w:szCs w:val="24"/>
        </w:rPr>
        <w:t>mentre per il lotto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1F497D"/>
          <w:sz w:val="28"/>
          <w:szCs w:val="28"/>
        </w:rPr>
        <w:t xml:space="preserve">132604 </w:t>
      </w:r>
      <w:r>
        <w:rPr>
          <w:b/>
          <w:bCs/>
          <w:color w:val="1F497D"/>
          <w:sz w:val="24"/>
          <w:szCs w:val="24"/>
        </w:rPr>
        <w:t xml:space="preserve">la scadenza è : APRILE 2018 (04/2018) </w:t>
      </w:r>
      <w:r>
        <w:rPr>
          <w:color w:val="1F497D"/>
          <w:sz w:val="24"/>
          <w:szCs w:val="24"/>
        </w:rPr>
        <w:t xml:space="preserve">anziché </w:t>
      </w:r>
      <w:r>
        <w:rPr>
          <w:b/>
          <w:bCs/>
          <w:color w:val="1F497D"/>
          <w:sz w:val="24"/>
          <w:szCs w:val="24"/>
        </w:rPr>
        <w:t xml:space="preserve">GIUGNO 2018 (06/2018) </w:t>
      </w:r>
      <w:r>
        <w:rPr>
          <w:color w:val="1F497D"/>
          <w:sz w:val="24"/>
          <w:szCs w:val="24"/>
        </w:rPr>
        <w:t>come erroneamente riportato nel provvedimento citato.</w:t>
      </w:r>
    </w:p>
    <w:p w:rsidR="00DB6608" w:rsidRDefault="00DB6608" w:rsidP="00DB6608">
      <w:pPr>
        <w:rPr>
          <w:color w:val="1F497D"/>
        </w:rPr>
      </w:pPr>
    </w:p>
    <w:p w:rsidR="00DB6608" w:rsidRDefault="00DB6608" w:rsidP="00DB6608">
      <w:pPr>
        <w:rPr>
          <w:color w:val="1F497D"/>
        </w:rPr>
      </w:pPr>
    </w:p>
    <w:p w:rsidR="00DB6608" w:rsidRDefault="00DB6608" w:rsidP="00DB6608">
      <w:pPr>
        <w:rPr>
          <w:color w:val="1F497D"/>
        </w:rPr>
      </w:pPr>
    </w:p>
    <w:p w:rsidR="00DB6608" w:rsidRDefault="00DB6608" w:rsidP="00DB6608">
      <w:pPr>
        <w:rPr>
          <w:color w:val="1F497D"/>
        </w:rPr>
      </w:pPr>
    </w:p>
    <w:p w:rsidR="00DB6608" w:rsidRDefault="00DB6608" w:rsidP="00DB6608">
      <w:pPr>
        <w:rPr>
          <w:color w:val="1F497D"/>
        </w:rPr>
      </w:pP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color w:val="1F497D"/>
          <w:sz w:val="20"/>
          <w:szCs w:val="20"/>
        </w:rPr>
        <w:t>Cordiali saluti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UFF. Qualità' dei Prodotti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Agenzia Italiana del Farmaco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 xml:space="preserve">Via del Tritone N.181 </w:t>
      </w:r>
    </w:p>
    <w:p w:rsidR="00DB6608" w:rsidRDefault="00DB6608" w:rsidP="00DB6608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00187 Roma</w:t>
      </w:r>
    </w:p>
    <w:p w:rsidR="00D07682" w:rsidRDefault="00D07682"/>
    <w:sectPr w:rsidR="00D07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08"/>
    <w:rsid w:val="00D07682"/>
    <w:rsid w:val="00D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608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608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rl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Giuliani</dc:creator>
  <cp:keywords/>
  <dc:description/>
  <cp:lastModifiedBy>Marcello Giuliani</cp:lastModifiedBy>
  <cp:revision>1</cp:revision>
  <dcterms:created xsi:type="dcterms:W3CDTF">2014-05-30T11:43:00Z</dcterms:created>
  <dcterms:modified xsi:type="dcterms:W3CDTF">2014-05-30T11:44:00Z</dcterms:modified>
</cp:coreProperties>
</file>