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94982" w14:textId="44BC8812" w:rsidR="00FF5D1D" w:rsidRDefault="00FF5D1D" w:rsidP="003676FE">
      <w:pPr>
        <w:shd w:val="clear" w:color="auto" w:fill="FFFFFF"/>
        <w:spacing w:after="0" w:line="240" w:lineRule="auto"/>
        <w:jc w:val="center"/>
        <w:rPr>
          <w:rFonts w:eastAsia="Opel Sans Condensed" w:cs="Calibri"/>
          <w:b/>
          <w:color w:val="1F4E79" w:themeColor="accent1" w:themeShade="80"/>
          <w:sz w:val="20"/>
          <w:szCs w:val="20"/>
        </w:rPr>
      </w:pPr>
      <w:bookmarkStart w:id="0" w:name="_Toc511912235"/>
      <w:r>
        <w:rPr>
          <w:rFonts w:eastAsia="Opel Sans Condensed" w:cs="Calibri"/>
          <w:b/>
          <w:color w:val="1F4E79" w:themeColor="accent1" w:themeShade="80"/>
          <w:sz w:val="20"/>
          <w:szCs w:val="20"/>
        </w:rPr>
        <w:t>ALLEGATO I</w:t>
      </w:r>
    </w:p>
    <w:p w14:paraId="4B5B61C1" w14:textId="77777777" w:rsidR="00FF5D1D" w:rsidRDefault="00FF5D1D" w:rsidP="003676FE">
      <w:pPr>
        <w:shd w:val="clear" w:color="auto" w:fill="FFFFFF"/>
        <w:spacing w:after="0" w:line="240" w:lineRule="auto"/>
        <w:jc w:val="center"/>
        <w:rPr>
          <w:rFonts w:eastAsia="Opel Sans Condensed" w:cs="Calibri"/>
          <w:b/>
          <w:color w:val="1F4E79" w:themeColor="accent1" w:themeShade="80"/>
          <w:sz w:val="20"/>
          <w:szCs w:val="20"/>
        </w:rPr>
      </w:pPr>
    </w:p>
    <w:p w14:paraId="10996E87" w14:textId="3881D65C" w:rsidR="003676FE" w:rsidRPr="003676FE" w:rsidRDefault="003676FE" w:rsidP="003676FE">
      <w:pPr>
        <w:shd w:val="clear" w:color="auto" w:fill="FFFFFF"/>
        <w:spacing w:after="0" w:line="240" w:lineRule="auto"/>
        <w:jc w:val="center"/>
        <w:rPr>
          <w:rFonts w:eastAsia="Opel Sans Condensed" w:cs="Calibri"/>
          <w:color w:val="1F4E79" w:themeColor="accent1" w:themeShade="80"/>
          <w:sz w:val="20"/>
          <w:szCs w:val="20"/>
        </w:rPr>
      </w:pPr>
      <w:r w:rsidRPr="003676FE">
        <w:rPr>
          <w:rFonts w:eastAsia="Opel Sans Condensed" w:cs="Calibri"/>
          <w:b/>
          <w:color w:val="1F4E79" w:themeColor="accent1" w:themeShade="80"/>
          <w:sz w:val="20"/>
          <w:szCs w:val="20"/>
        </w:rPr>
        <w:t>INFORMATIVA SUL TRATTAMENTO DEI DATI PERSONAL</w:t>
      </w:r>
      <w:r w:rsidRPr="003676FE">
        <w:rPr>
          <w:rFonts w:eastAsia="Opel Sans Condensed" w:cs="Calibri"/>
          <w:color w:val="1F4E79" w:themeColor="accent1" w:themeShade="80"/>
          <w:sz w:val="20"/>
          <w:szCs w:val="20"/>
        </w:rPr>
        <w:t>I</w:t>
      </w:r>
    </w:p>
    <w:p w14:paraId="6931FC7E" w14:textId="77777777" w:rsidR="003676FE" w:rsidRPr="003676FE" w:rsidRDefault="003676FE" w:rsidP="003676FE">
      <w:pPr>
        <w:shd w:val="clear" w:color="auto" w:fill="FFFFFF"/>
        <w:spacing w:after="0" w:line="240" w:lineRule="auto"/>
        <w:jc w:val="center"/>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ai sensi dell’art. 13 del Regolamento (UE) 2016/679</w:t>
      </w:r>
    </w:p>
    <w:p w14:paraId="5DE1B345" w14:textId="719C24E5" w:rsidR="0037434C" w:rsidRDefault="0037434C" w:rsidP="00CF3593">
      <w:pPr>
        <w:shd w:val="clear" w:color="auto" w:fill="FFFFFF"/>
        <w:spacing w:after="0" w:line="240" w:lineRule="auto"/>
        <w:rPr>
          <w:rFonts w:eastAsia="Opel Sans Condensed" w:cs="Calibri"/>
          <w:b/>
          <w:color w:val="1F4E79" w:themeColor="accent1" w:themeShade="80"/>
          <w:sz w:val="20"/>
          <w:szCs w:val="20"/>
        </w:rPr>
      </w:pPr>
    </w:p>
    <w:p w14:paraId="0E404807" w14:textId="77777777" w:rsidR="00CF3593" w:rsidRDefault="00CF3593" w:rsidP="00CF3593">
      <w:pPr>
        <w:shd w:val="clear" w:color="auto" w:fill="FFFFFF"/>
        <w:spacing w:after="0" w:line="240" w:lineRule="auto"/>
        <w:rPr>
          <w:rFonts w:eastAsia="Opel Sans Condensed" w:cs="Calibri"/>
          <w:b/>
          <w:color w:val="1F4E79" w:themeColor="accent1" w:themeShade="80"/>
          <w:sz w:val="20"/>
          <w:szCs w:val="20"/>
        </w:rPr>
      </w:pPr>
    </w:p>
    <w:p w14:paraId="6933E5E9" w14:textId="77777777" w:rsidR="0037434C" w:rsidRDefault="0037434C" w:rsidP="0037434C">
      <w:pPr>
        <w:shd w:val="clear" w:color="auto" w:fill="FFFFFF"/>
        <w:spacing w:after="0" w:line="240" w:lineRule="auto"/>
        <w:jc w:val="center"/>
        <w:rPr>
          <w:rFonts w:eastAsia="Opel Sans Condensed" w:cs="Calibri"/>
          <w:b/>
          <w:bCs/>
          <w:color w:val="1F4E79" w:themeColor="accent1" w:themeShade="80"/>
          <w:sz w:val="20"/>
          <w:szCs w:val="20"/>
        </w:rPr>
      </w:pPr>
      <w:r w:rsidRPr="0037434C">
        <w:rPr>
          <w:rFonts w:eastAsia="Opel Sans Condensed" w:cs="Calibri"/>
          <w:b/>
          <w:bCs/>
          <w:color w:val="1F4E79" w:themeColor="accent1" w:themeShade="80"/>
          <w:sz w:val="20"/>
          <w:szCs w:val="20"/>
        </w:rPr>
        <w:t xml:space="preserve">Avviso pubblico per la realizzazione di soggiorni a tema sportivo </w:t>
      </w:r>
    </w:p>
    <w:p w14:paraId="6078C7D0" w14:textId="62837BDE" w:rsidR="0037434C" w:rsidRPr="0037434C" w:rsidRDefault="0037434C" w:rsidP="0037434C">
      <w:pPr>
        <w:shd w:val="clear" w:color="auto" w:fill="FFFFFF"/>
        <w:spacing w:after="0" w:line="240" w:lineRule="auto"/>
        <w:jc w:val="center"/>
        <w:rPr>
          <w:rFonts w:eastAsia="Opel Sans Condensed" w:cs="Calibri"/>
          <w:b/>
          <w:bCs/>
          <w:color w:val="1F4E79" w:themeColor="accent1" w:themeShade="80"/>
          <w:sz w:val="20"/>
          <w:szCs w:val="20"/>
        </w:rPr>
      </w:pPr>
      <w:r w:rsidRPr="0037434C">
        <w:rPr>
          <w:rFonts w:eastAsia="Opel Sans Condensed" w:cs="Calibri"/>
          <w:b/>
          <w:bCs/>
          <w:color w:val="1F4E79" w:themeColor="accent1" w:themeShade="80"/>
          <w:sz w:val="20"/>
          <w:szCs w:val="20"/>
        </w:rPr>
        <w:t xml:space="preserve">finalizzati all’inclusione e la socialità di soggetti fragili </w:t>
      </w:r>
    </w:p>
    <w:p w14:paraId="4FE77DD2" w14:textId="77777777" w:rsidR="0037434C" w:rsidRPr="0037434C" w:rsidRDefault="0037434C" w:rsidP="0037434C">
      <w:pPr>
        <w:shd w:val="clear" w:color="auto" w:fill="FFFFFF"/>
        <w:spacing w:after="0" w:line="240" w:lineRule="auto"/>
        <w:jc w:val="center"/>
        <w:rPr>
          <w:rFonts w:eastAsia="Opel Sans Condensed" w:cs="Calibri"/>
          <w:b/>
          <w:color w:val="1F4E79" w:themeColor="accent1" w:themeShade="80"/>
          <w:sz w:val="20"/>
          <w:szCs w:val="20"/>
        </w:rPr>
      </w:pPr>
    </w:p>
    <w:p w14:paraId="043E2F1E" w14:textId="77777777" w:rsidR="0037434C" w:rsidRDefault="0037434C" w:rsidP="003676FE">
      <w:pPr>
        <w:shd w:val="clear" w:color="auto" w:fill="FFFFFF"/>
        <w:spacing w:after="0" w:line="240" w:lineRule="auto"/>
        <w:jc w:val="center"/>
        <w:rPr>
          <w:rFonts w:eastAsia="Opel Sans Condensed" w:cs="Calibri"/>
          <w:b/>
          <w:color w:val="1F4E79" w:themeColor="accent1" w:themeShade="80"/>
          <w:sz w:val="20"/>
          <w:szCs w:val="20"/>
        </w:rPr>
      </w:pPr>
    </w:p>
    <w:p w14:paraId="09B76A20" w14:textId="5C6EF868" w:rsidR="003676FE" w:rsidRDefault="003676FE" w:rsidP="003676FE">
      <w:pPr>
        <w:shd w:val="clear" w:color="auto" w:fill="FFFFFF"/>
        <w:spacing w:after="0" w:line="240" w:lineRule="auto"/>
        <w:jc w:val="center"/>
        <w:rPr>
          <w:rFonts w:eastAsia="Opel Sans Condensed" w:cs="Calibri"/>
          <w:b/>
          <w:color w:val="1F4E79" w:themeColor="accent1" w:themeShade="80"/>
          <w:sz w:val="20"/>
          <w:szCs w:val="20"/>
        </w:rPr>
      </w:pPr>
    </w:p>
    <w:p w14:paraId="5FC4141F" w14:textId="77777777" w:rsidR="003676FE" w:rsidRP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Gentile cittadino/a,</w:t>
      </w:r>
    </w:p>
    <w:p w14:paraId="29E63147" w14:textId="2BC765C3" w:rsid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nel rispetto del principio di trasparenza previsto dal Regolamento europeo 2016/679 in materia di protezione dei dati personali (“RGPD”, anche cd. "GDPR"), con questa informativa la Giunta Regionale del Lazio (in seguito anche il “Titolare” del trattamento) Le fornisce notizie sulle modalità con le quali vengono trattati informazioni e dati che riguardano la sua persona (di seguito anche “interessato”).</w:t>
      </w:r>
    </w:p>
    <w:p w14:paraId="1B97C5B4" w14:textId="77777777" w:rsidR="003676FE" w:rsidRP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p>
    <w:p w14:paraId="7DBA61DB" w14:textId="33DF0156" w:rsidR="00C255E5" w:rsidRDefault="000514B3" w:rsidP="003676FE">
      <w:pPr>
        <w:shd w:val="clear" w:color="auto" w:fill="FFFFFF"/>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 xml:space="preserve">Si descrivono, di seguito, le modalità e le finalità di trattamento dei dati personali degli utenti che accedono e usufruiscono </w:t>
      </w:r>
      <w:r w:rsidR="00C354C7" w:rsidRPr="003676FE">
        <w:rPr>
          <w:rFonts w:eastAsia="Opel Sans Condensed" w:cs="Calibri"/>
          <w:color w:val="1F4E79" w:themeColor="accent1" w:themeShade="80"/>
          <w:sz w:val="20"/>
          <w:szCs w:val="20"/>
        </w:rPr>
        <w:t>dell’avviso pubblico</w:t>
      </w:r>
      <w:r w:rsidR="006E73E5" w:rsidRPr="003676FE">
        <w:rPr>
          <w:rFonts w:eastAsia="Opel Sans Condensed" w:cs="Calibri"/>
          <w:color w:val="1F4E79" w:themeColor="accent1" w:themeShade="80"/>
          <w:sz w:val="20"/>
          <w:szCs w:val="20"/>
        </w:rPr>
        <w:t xml:space="preserve"> “</w:t>
      </w:r>
      <w:r w:rsidR="00102E95" w:rsidRPr="003676FE">
        <w:rPr>
          <w:rFonts w:eastAsia="Opel Sans Condensed" w:cs="Calibri"/>
          <w:color w:val="1F4E79" w:themeColor="accent1" w:themeShade="80"/>
          <w:sz w:val="20"/>
          <w:szCs w:val="20"/>
        </w:rPr>
        <w:t>Avviso pubblico per la realizzazione di soggiorni a tema sportivo finalizzati all’inclusione e la socialità di soggetti fragili</w:t>
      </w:r>
      <w:r w:rsidR="00D9443A" w:rsidRPr="003676FE">
        <w:rPr>
          <w:rFonts w:eastAsia="Opel Sans Condensed" w:cs="Calibri"/>
          <w:color w:val="1F4E79" w:themeColor="accent1" w:themeShade="80"/>
          <w:sz w:val="20"/>
          <w:szCs w:val="20"/>
        </w:rPr>
        <w:t>”</w:t>
      </w:r>
      <w:r w:rsidR="009C5484" w:rsidRPr="003676FE">
        <w:rPr>
          <w:rFonts w:eastAsia="Opel Sans Condensed" w:cs="Calibri"/>
          <w:color w:val="1F4E79" w:themeColor="accent1" w:themeShade="80"/>
          <w:sz w:val="20"/>
          <w:szCs w:val="20"/>
        </w:rPr>
        <w:t xml:space="preserve">. </w:t>
      </w:r>
      <w:r w:rsidR="000923A7" w:rsidRPr="000923A7">
        <w:rPr>
          <w:rFonts w:eastAsia="Opel Sans Condensed" w:cs="Calibri"/>
          <w:color w:val="1F4E79" w:themeColor="accent1" w:themeShade="80"/>
          <w:sz w:val="20"/>
          <w:szCs w:val="20"/>
        </w:rPr>
        <w:t>L’Avviso promuove iniziative volte a favorire la pratica dello sport e delle attività fisico-motorie, riconoscendone la centrale funzione sociale, anche in termini di inclusione di fasce deboli della popolazione e, in tal senso, valorizzare lo sport come strumento di occasione di potenziale riscatto per soggetti svantaggiati o che hanno affrontato o stanno affrontando gravi problematiche di salute.</w:t>
      </w:r>
      <w:r w:rsidR="000923A7">
        <w:rPr>
          <w:rFonts w:eastAsia="Opel Sans Condensed" w:cs="Calibri"/>
          <w:color w:val="1F4E79" w:themeColor="accent1" w:themeShade="80"/>
          <w:sz w:val="20"/>
          <w:szCs w:val="20"/>
        </w:rPr>
        <w:t xml:space="preserve"> </w:t>
      </w:r>
      <w:r w:rsidR="005429B3" w:rsidRPr="003676FE">
        <w:rPr>
          <w:rFonts w:eastAsia="Opel Sans Condensed" w:cs="Calibri"/>
          <w:color w:val="1F4E79" w:themeColor="accent1" w:themeShade="80"/>
          <w:sz w:val="20"/>
          <w:szCs w:val="20"/>
        </w:rPr>
        <w:t>Sono rispettati</w:t>
      </w:r>
      <w:r w:rsidR="00D40F56" w:rsidRPr="003676FE">
        <w:rPr>
          <w:rFonts w:eastAsia="Opel Sans Condensed" w:cs="Calibri"/>
          <w:color w:val="1F4E79" w:themeColor="accent1" w:themeShade="80"/>
          <w:sz w:val="20"/>
          <w:szCs w:val="20"/>
        </w:rPr>
        <w:t xml:space="preserve"> </w:t>
      </w:r>
      <w:r w:rsidR="005429B3" w:rsidRPr="003676FE">
        <w:rPr>
          <w:rFonts w:eastAsia="Opel Sans Condensed" w:cs="Calibri"/>
          <w:color w:val="1F4E79" w:themeColor="accent1" w:themeShade="80"/>
          <w:sz w:val="20"/>
          <w:szCs w:val="20"/>
        </w:rPr>
        <w:t>i</w:t>
      </w:r>
      <w:r w:rsidR="00D40F56" w:rsidRPr="003676FE">
        <w:rPr>
          <w:rFonts w:eastAsia="Opel Sans Condensed" w:cs="Calibri"/>
          <w:color w:val="1F4E79" w:themeColor="accent1" w:themeShade="80"/>
          <w:sz w:val="20"/>
          <w:szCs w:val="20"/>
        </w:rPr>
        <w:t xml:space="preserve"> principi di correttezza, liceità, trasparenza e riservatezza </w:t>
      </w:r>
      <w:r w:rsidR="005429B3" w:rsidRPr="003676FE">
        <w:rPr>
          <w:rFonts w:eastAsia="Opel Sans Condensed" w:cs="Calibri"/>
          <w:color w:val="1F4E79" w:themeColor="accent1" w:themeShade="80"/>
          <w:sz w:val="20"/>
          <w:szCs w:val="20"/>
        </w:rPr>
        <w:t>e le</w:t>
      </w:r>
      <w:r w:rsidR="00D40F56" w:rsidRPr="003676FE">
        <w:rPr>
          <w:rFonts w:eastAsia="Opel Sans Condensed" w:cs="Calibri"/>
          <w:color w:val="1F4E79" w:themeColor="accent1" w:themeShade="80"/>
          <w:sz w:val="20"/>
          <w:szCs w:val="20"/>
        </w:rPr>
        <w:t xml:space="preserve"> disposizioni europee e nazionali in materia di protezione dei dati personali di cui al Regolamento (UE) 2016/679 (di seguito Regolamento o RGPD) e al Decreto legislativo 30 giugno 2003, n. 196 in versione vigente (c.d</w:t>
      </w:r>
      <w:r w:rsidR="00187989" w:rsidRPr="003676FE">
        <w:rPr>
          <w:rFonts w:eastAsia="Opel Sans Condensed" w:cs="Calibri"/>
          <w:color w:val="1F4E79" w:themeColor="accent1" w:themeShade="80"/>
          <w:sz w:val="20"/>
          <w:szCs w:val="20"/>
        </w:rPr>
        <w:t>.</w:t>
      </w:r>
      <w:r w:rsidR="00A24CA8" w:rsidRPr="003676FE">
        <w:rPr>
          <w:rFonts w:eastAsia="Opel Sans Condensed" w:cs="Calibri"/>
          <w:color w:val="1F4E79" w:themeColor="accent1" w:themeShade="80"/>
          <w:sz w:val="20"/>
          <w:szCs w:val="20"/>
        </w:rPr>
        <w:t xml:space="preserve"> Codice in materia di protezione dei dati personali</w:t>
      </w:r>
      <w:r w:rsidR="00D40F56" w:rsidRPr="003676FE">
        <w:rPr>
          <w:rFonts w:eastAsia="Opel Sans Condensed" w:cs="Calibri"/>
          <w:color w:val="1F4E79" w:themeColor="accent1" w:themeShade="80"/>
          <w:sz w:val="20"/>
          <w:szCs w:val="20"/>
        </w:rPr>
        <w:t>) il cui obiettivo è quello di proteggere i diritti e le libertà fondamentali delle persone fisiche, in particolare il diritto alla protezione dei dati personali</w:t>
      </w:r>
      <w:r w:rsidR="00E72A37" w:rsidRPr="003676FE">
        <w:rPr>
          <w:rFonts w:eastAsia="Opel Sans Condensed" w:cs="Calibri"/>
          <w:color w:val="1F4E79" w:themeColor="accent1" w:themeShade="80"/>
          <w:sz w:val="20"/>
          <w:szCs w:val="20"/>
        </w:rPr>
        <w:t>.</w:t>
      </w:r>
    </w:p>
    <w:p w14:paraId="06ACC8B8" w14:textId="2D9CF391" w:rsid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p>
    <w:p w14:paraId="1F072CAF" w14:textId="77777777" w:rsidR="003676FE" w:rsidRP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La Regione Lazio è impegnata a proteggere e a salvaguardare qualsiasi dato personale; agisce nell’interesse delle persone e tratta i loro dati con correttezza e trasparenza, per fini leciti e tutelando la loro riservatezza ed i loro diritti.</w:t>
      </w:r>
    </w:p>
    <w:p w14:paraId="7149E85F" w14:textId="77777777" w:rsidR="003676FE" w:rsidRPr="003676FE" w:rsidRDefault="003676FE" w:rsidP="003676FE">
      <w:pPr>
        <w:shd w:val="clear" w:color="auto" w:fill="FFFFFF"/>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 xml:space="preserve">Per queste ragioni Le fornisce i recapiti necessari per contattare il Titolare o il DPO in caso di domande sui suoi dati personali. </w:t>
      </w:r>
    </w:p>
    <w:p w14:paraId="74C60545" w14:textId="0E95FE82" w:rsidR="00D36E26" w:rsidRPr="00102E95" w:rsidRDefault="00D36E26" w:rsidP="003676FE">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p>
    <w:tbl>
      <w:tblPr>
        <w:tblStyle w:val="Grigliatabella"/>
        <w:tblW w:w="0" w:type="auto"/>
        <w:tblInd w:w="397" w:type="dxa"/>
        <w:tblLook w:val="04A0" w:firstRow="1" w:lastRow="0" w:firstColumn="1" w:lastColumn="0" w:noHBand="0" w:noVBand="1"/>
      </w:tblPr>
      <w:tblGrid>
        <w:gridCol w:w="1536"/>
        <w:gridCol w:w="9114"/>
      </w:tblGrid>
      <w:tr w:rsidR="00F75A74" w:rsidRPr="00102E95" w14:paraId="4778ADCE" w14:textId="77777777" w:rsidTr="31279F61">
        <w:tc>
          <w:tcPr>
            <w:tcW w:w="1536" w:type="dxa"/>
            <w:vAlign w:val="center"/>
          </w:tcPr>
          <w:p w14:paraId="3C1A61F1" w14:textId="4DCBCE0B" w:rsidR="00F75A74" w:rsidRPr="00102E95" w:rsidRDefault="00F75A74" w:rsidP="00D36E26">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eastAsia="Opel Sans Condensed" w:hAnsi="Gill Sans MT" w:cs="Calibri"/>
                <w:noProof/>
                <w:color w:val="1F4E79" w:themeColor="accent1" w:themeShade="80"/>
                <w:sz w:val="20"/>
                <w:szCs w:val="20"/>
                <w:lang w:eastAsia="it-IT"/>
              </w:rPr>
              <w:drawing>
                <wp:inline distT="0" distB="0" distL="0" distR="0" wp14:anchorId="1EAC62BA" wp14:editId="6AEA6EE3">
                  <wp:extent cx="832816" cy="832816"/>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1582" cy="841582"/>
                          </a:xfrm>
                          <a:prstGeom prst="rect">
                            <a:avLst/>
                          </a:prstGeom>
                        </pic:spPr>
                      </pic:pic>
                    </a:graphicData>
                  </a:graphic>
                </wp:inline>
              </w:drawing>
            </w:r>
          </w:p>
        </w:tc>
        <w:tc>
          <w:tcPr>
            <w:tcW w:w="9114" w:type="dxa"/>
            <w:vAlign w:val="center"/>
          </w:tcPr>
          <w:p w14:paraId="5300DF56" w14:textId="360EDDAB" w:rsidR="00F75A74" w:rsidRPr="003676FE" w:rsidRDefault="00F75A74" w:rsidP="00F75A74">
            <w:pPr>
              <w:pStyle w:val="Titolo4"/>
              <w:shd w:val="clear" w:color="auto" w:fill="D5DCE4" w:themeFill="text2" w:themeFillTint="33"/>
              <w:spacing w:before="0" w:after="0"/>
              <w:ind w:left="0"/>
              <w:jc w:val="center"/>
              <w:rPr>
                <w:rFonts w:ascii="Calibri" w:hAnsi="Calibri" w:cs="Calibri"/>
                <w:sz w:val="24"/>
                <w:szCs w:val="24"/>
              </w:rPr>
            </w:pPr>
            <w:r w:rsidRPr="003676FE">
              <w:rPr>
                <w:rFonts w:ascii="Calibri" w:hAnsi="Calibri" w:cs="Calibri"/>
                <w:sz w:val="24"/>
                <w:szCs w:val="24"/>
              </w:rPr>
              <w:t>TITOLARE DE</w:t>
            </w:r>
            <w:r w:rsidR="003676FE">
              <w:rPr>
                <w:rFonts w:ascii="Calibri" w:hAnsi="Calibri" w:cs="Calibri"/>
                <w:sz w:val="24"/>
                <w:szCs w:val="24"/>
              </w:rPr>
              <w:t>L TRATTAMENTO DEI DATI di contatto</w:t>
            </w:r>
          </w:p>
          <w:p w14:paraId="7015AF17" w14:textId="655B48D4" w:rsidR="005157AC" w:rsidRPr="003676FE" w:rsidRDefault="000514B3" w:rsidP="003676FE">
            <w:pPr>
              <w:widowControl w:val="0"/>
              <w:tabs>
                <w:tab w:val="left" w:pos="11240"/>
              </w:tabs>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 xml:space="preserve">Per le finalità istituzionali connesse alla gestione </w:t>
            </w:r>
            <w:r w:rsidR="003B002B" w:rsidRPr="003676FE">
              <w:rPr>
                <w:rFonts w:eastAsia="Opel Sans Condensed" w:cs="Calibri"/>
                <w:color w:val="1F4E79" w:themeColor="accent1" w:themeShade="80"/>
                <w:sz w:val="20"/>
                <w:szCs w:val="20"/>
              </w:rPr>
              <w:t>dell’</w:t>
            </w:r>
            <w:r w:rsidR="006E73E5" w:rsidRPr="003676FE">
              <w:rPr>
                <w:rFonts w:eastAsia="Opel Sans Condensed" w:cs="Calibri"/>
                <w:color w:val="1F4E79" w:themeColor="accent1" w:themeShade="80"/>
                <w:sz w:val="20"/>
                <w:szCs w:val="20"/>
              </w:rPr>
              <w:t>“</w:t>
            </w:r>
            <w:r w:rsidR="003B002B" w:rsidRPr="003676FE">
              <w:rPr>
                <w:rFonts w:eastAsia="Opel Sans Condensed" w:cs="Calibri"/>
                <w:color w:val="1F4E79" w:themeColor="accent1" w:themeShade="80"/>
                <w:sz w:val="20"/>
                <w:szCs w:val="20"/>
              </w:rPr>
              <w:t>Avviso pubblico per la realizzazione di soggiorni a tema sportivo finalizzati all’inclusione e la socialità di soggetti fragili</w:t>
            </w:r>
            <w:r w:rsidR="006E73E5" w:rsidRPr="003676FE">
              <w:rPr>
                <w:rFonts w:eastAsia="Opel Sans Condensed" w:cs="Calibri"/>
                <w:color w:val="1F4E79" w:themeColor="accent1" w:themeShade="80"/>
                <w:sz w:val="20"/>
                <w:szCs w:val="20"/>
              </w:rPr>
              <w:t>”</w:t>
            </w:r>
          </w:p>
          <w:p w14:paraId="48B1BDC3" w14:textId="77777777" w:rsidR="003676FE" w:rsidRDefault="003676FE" w:rsidP="00D36E26">
            <w:pPr>
              <w:widowControl w:val="0"/>
              <w:tabs>
                <w:tab w:val="left" w:pos="11240"/>
              </w:tabs>
              <w:spacing w:after="0" w:line="240" w:lineRule="auto"/>
              <w:jc w:val="both"/>
              <w:rPr>
                <w:rFonts w:eastAsia="Opel Sans Condensed" w:cs="Calibri"/>
                <w:color w:val="1F4E79" w:themeColor="accent1" w:themeShade="80"/>
                <w:sz w:val="20"/>
                <w:szCs w:val="20"/>
              </w:rPr>
            </w:pPr>
          </w:p>
          <w:p w14:paraId="25E87ADA" w14:textId="1A8F642B" w:rsidR="003676FE" w:rsidRDefault="003B002B" w:rsidP="00D36E26">
            <w:pPr>
              <w:widowControl w:val="0"/>
              <w:tabs>
                <w:tab w:val="left" w:pos="11240"/>
              </w:tabs>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I</w:t>
            </w:r>
            <w:r w:rsidR="000514B3" w:rsidRPr="003676FE">
              <w:rPr>
                <w:rFonts w:eastAsia="Opel Sans Condensed" w:cs="Calibri"/>
                <w:color w:val="1F4E79" w:themeColor="accent1" w:themeShade="80"/>
                <w:sz w:val="20"/>
                <w:szCs w:val="20"/>
              </w:rPr>
              <w:t xml:space="preserve">l Titolare del trattamento è la Regione Lazio, con sede in Via Rosa Raimondi Garibaldi 7, 00145 Roma, contattabile </w:t>
            </w:r>
            <w:r w:rsidR="003676FE">
              <w:rPr>
                <w:rFonts w:eastAsia="Opel Sans Condensed" w:cs="Calibri"/>
                <w:color w:val="1F4E79" w:themeColor="accent1" w:themeShade="80"/>
                <w:sz w:val="20"/>
                <w:szCs w:val="20"/>
              </w:rPr>
              <w:t xml:space="preserve">come di seguito: </w:t>
            </w:r>
          </w:p>
          <w:p w14:paraId="7F42054E" w14:textId="77777777" w:rsidR="00027E80" w:rsidRPr="00027E80" w:rsidRDefault="00027E80" w:rsidP="00027E80">
            <w:pPr>
              <w:widowControl w:val="0"/>
              <w:numPr>
                <w:ilvl w:val="0"/>
                <w:numId w:val="35"/>
              </w:numPr>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telefono URP-Ufficio Relazioni con il Pubblico: 06/99500</w:t>
            </w:r>
          </w:p>
          <w:p w14:paraId="22D288CF" w14:textId="77777777" w:rsidR="00027E80" w:rsidRPr="00027E80" w:rsidRDefault="00027E80" w:rsidP="00027E80">
            <w:pPr>
              <w:widowControl w:val="0"/>
              <w:numPr>
                <w:ilvl w:val="0"/>
                <w:numId w:val="35"/>
              </w:numPr>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modulo di contatto disponibile alla seguente url: https://scriviurpnur.regione.lazio.it/</w:t>
            </w:r>
          </w:p>
          <w:p w14:paraId="01D73044" w14:textId="77777777" w:rsidR="00027E80" w:rsidRPr="00027E80" w:rsidRDefault="00027E80" w:rsidP="00027E80">
            <w:pPr>
              <w:widowControl w:val="0"/>
              <w:numPr>
                <w:ilvl w:val="0"/>
                <w:numId w:val="35"/>
              </w:numPr>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 xml:space="preserve">e-mail: </w:t>
            </w:r>
            <w:hyperlink r:id="rId12" w:history="1">
              <w:r w:rsidRPr="00027E80">
                <w:rPr>
                  <w:rStyle w:val="Collegamentoipertestuale"/>
                  <w:rFonts w:eastAsia="Opel Sans Condensed" w:cs="Calibri"/>
                  <w:sz w:val="20"/>
                  <w:szCs w:val="20"/>
                </w:rPr>
                <w:t>urp@regione.lazio.it</w:t>
              </w:r>
            </w:hyperlink>
            <w:r w:rsidRPr="00027E80">
              <w:rPr>
                <w:rFonts w:eastAsia="Opel Sans Condensed" w:cs="Calibri"/>
                <w:color w:val="1F4E79" w:themeColor="accent1" w:themeShade="80"/>
                <w:sz w:val="20"/>
                <w:szCs w:val="20"/>
              </w:rPr>
              <w:t xml:space="preserve"> </w:t>
            </w:r>
          </w:p>
          <w:p w14:paraId="3763439F" w14:textId="392AA71E" w:rsidR="00027E80" w:rsidRPr="00027E80" w:rsidRDefault="00027E80" w:rsidP="00027E80">
            <w:pPr>
              <w:widowControl w:val="0"/>
              <w:numPr>
                <w:ilvl w:val="0"/>
                <w:numId w:val="35"/>
              </w:numPr>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PEC: urp@pec.regione.lazio.it</w:t>
            </w:r>
          </w:p>
          <w:p w14:paraId="2B91E3C4" w14:textId="5DE98168" w:rsidR="00AF4233" w:rsidRPr="003676FE" w:rsidRDefault="00AF4233" w:rsidP="00D36E26">
            <w:pPr>
              <w:widowControl w:val="0"/>
              <w:tabs>
                <w:tab w:val="left" w:pos="11240"/>
              </w:tabs>
              <w:spacing w:after="0" w:line="240" w:lineRule="auto"/>
              <w:jc w:val="both"/>
              <w:rPr>
                <w:rFonts w:eastAsia="Opel Sans Condensed" w:cs="Calibri"/>
                <w:color w:val="1F4E79" w:themeColor="accent1" w:themeShade="80"/>
                <w:sz w:val="20"/>
                <w:szCs w:val="20"/>
              </w:rPr>
            </w:pPr>
          </w:p>
          <w:p w14:paraId="2BA3D3BA" w14:textId="402289EE" w:rsidR="00240B8F" w:rsidRPr="00240B8F" w:rsidRDefault="003B002B" w:rsidP="00240B8F">
            <w:pPr>
              <w:widowControl w:val="0"/>
              <w:tabs>
                <w:tab w:val="left" w:pos="11240"/>
              </w:tabs>
              <w:spacing w:after="0" w:line="240" w:lineRule="auto"/>
              <w:jc w:val="both"/>
              <w:rPr>
                <w:rFonts w:eastAsia="Opel Sans Condensed" w:cs="Calibri"/>
                <w:color w:val="1F4E79" w:themeColor="accent1" w:themeShade="80"/>
                <w:sz w:val="20"/>
                <w:szCs w:val="20"/>
              </w:rPr>
            </w:pPr>
            <w:r w:rsidRPr="003676FE">
              <w:rPr>
                <w:rFonts w:eastAsia="Opel Sans Condensed" w:cs="Calibri"/>
                <w:color w:val="1F4E79" w:themeColor="accent1" w:themeShade="80"/>
                <w:sz w:val="20"/>
                <w:szCs w:val="20"/>
              </w:rPr>
              <w:t xml:space="preserve">Designato allo svolgimento di specifici compiti e funzioni connessi trattamento di dati personali, individuati dall'art. 474 ter del Regolamento di organizzazione degli uffici e dei servizi della Giunta regionale R.R. 1/2002 </w:t>
            </w:r>
            <w:proofErr w:type="spellStart"/>
            <w:r w:rsidRPr="003676FE">
              <w:rPr>
                <w:rFonts w:eastAsia="Opel Sans Condensed" w:cs="Calibri"/>
                <w:color w:val="1F4E79" w:themeColor="accent1" w:themeShade="80"/>
                <w:sz w:val="20"/>
                <w:szCs w:val="20"/>
              </w:rPr>
              <w:t>s.m.i</w:t>
            </w:r>
            <w:proofErr w:type="spellEnd"/>
            <w:r w:rsidRPr="003676FE">
              <w:rPr>
                <w:rFonts w:eastAsia="Opel Sans Condensed" w:cs="Calibri"/>
                <w:color w:val="1F4E79" w:themeColor="accent1" w:themeShade="80"/>
                <w:sz w:val="20"/>
                <w:szCs w:val="20"/>
              </w:rPr>
              <w:t xml:space="preserve">, è il Direttore della Direzione regionale Affari della Presidenza, Turismo, Cinema, Audiovisivo e Sport, con sede in Via R. Raimondi Garibaldi 7, 00145 </w:t>
            </w:r>
            <w:r w:rsidRPr="00463A98">
              <w:rPr>
                <w:rFonts w:eastAsia="Opel Sans Condensed" w:cs="Calibri"/>
                <w:color w:val="1F4E79" w:themeColor="accent1" w:themeShade="80"/>
                <w:sz w:val="20"/>
                <w:szCs w:val="20"/>
              </w:rPr>
              <w:t>Roma</w:t>
            </w:r>
            <w:r w:rsidR="00240B8F" w:rsidRPr="00463A98">
              <w:rPr>
                <w:rFonts w:eastAsia="Opel Sans Condensed" w:cs="Calibri"/>
                <w:color w:val="1F4E79" w:themeColor="accent1" w:themeShade="80"/>
                <w:sz w:val="20"/>
                <w:szCs w:val="20"/>
              </w:rPr>
              <w:t xml:space="preserve"> (</w:t>
            </w:r>
            <w:r w:rsidR="002C473B" w:rsidRPr="00463A98">
              <w:rPr>
                <w:rFonts w:eastAsia="Opel Sans Condensed" w:cs="Calibri"/>
                <w:color w:val="1F4E79" w:themeColor="accent1" w:themeShade="80"/>
                <w:sz w:val="20"/>
                <w:szCs w:val="20"/>
              </w:rPr>
              <w:t>e-mail: pgiuntarelli</w:t>
            </w:r>
            <w:r w:rsidR="00240B8F" w:rsidRPr="00463A98">
              <w:rPr>
                <w:rFonts w:eastAsia="Opel Sans Condensed" w:cs="Calibri"/>
                <w:color w:val="1F4E79" w:themeColor="accent1" w:themeShade="80"/>
                <w:sz w:val="20"/>
                <w:szCs w:val="20"/>
              </w:rPr>
              <w:t xml:space="preserve">@regione.lazio.it; PEC: </w:t>
            </w:r>
            <w:r w:rsidR="00463A98" w:rsidRPr="00463A98">
              <w:rPr>
                <w:rFonts w:eastAsia="Opel Sans Condensed" w:cs="Calibri"/>
                <w:color w:val="1F4E79" w:themeColor="accent1" w:themeShade="80"/>
                <w:sz w:val="20"/>
                <w:szCs w:val="20"/>
              </w:rPr>
              <w:t>turismosportcinema@pec.regione.lazio.it; Telefono 06/51683565).</w:t>
            </w:r>
          </w:p>
          <w:p w14:paraId="56EA8A48" w14:textId="08527E21" w:rsidR="00E236DC" w:rsidRDefault="00E236DC" w:rsidP="003676FE">
            <w:pPr>
              <w:widowControl w:val="0"/>
              <w:tabs>
                <w:tab w:val="left" w:pos="11240"/>
              </w:tabs>
              <w:spacing w:after="0" w:line="240" w:lineRule="auto"/>
              <w:jc w:val="both"/>
              <w:rPr>
                <w:rFonts w:eastAsia="Opel Sans Condensed" w:cs="Calibri"/>
                <w:color w:val="1F4E79" w:themeColor="accent1" w:themeShade="80"/>
                <w:sz w:val="20"/>
                <w:szCs w:val="20"/>
              </w:rPr>
            </w:pPr>
          </w:p>
          <w:p w14:paraId="5B2C2447" w14:textId="2BBEEF2E" w:rsidR="00D26A12" w:rsidRPr="00102E95" w:rsidRDefault="00D26A12" w:rsidP="003676FE">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p>
        </w:tc>
      </w:tr>
      <w:tr w:rsidR="00F75A74" w:rsidRPr="00102E95" w14:paraId="65EA7014" w14:textId="77777777" w:rsidTr="31279F61">
        <w:tc>
          <w:tcPr>
            <w:tcW w:w="1536" w:type="dxa"/>
            <w:vAlign w:val="center"/>
          </w:tcPr>
          <w:p w14:paraId="7BB094E5" w14:textId="32F5B638" w:rsidR="00F75A74" w:rsidRPr="00102E95" w:rsidRDefault="00F75A74" w:rsidP="00D36E26">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hAnsi="Gill Sans MT"/>
                <w:noProof/>
                <w:lang w:eastAsia="it-IT"/>
              </w:rPr>
              <w:drawing>
                <wp:inline distT="0" distB="0" distL="0" distR="0" wp14:anchorId="1BEA9719" wp14:editId="175C5824">
                  <wp:extent cx="831600" cy="8316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3DDBB930" w14:textId="1235C6E8" w:rsidR="00024FEE" w:rsidRPr="00027E80" w:rsidRDefault="00024FEE" w:rsidP="00024FEE">
            <w:pPr>
              <w:pStyle w:val="Titolo4"/>
              <w:shd w:val="clear" w:color="auto" w:fill="D5DCE4" w:themeFill="text2" w:themeFillTint="33"/>
              <w:spacing w:before="0" w:after="0"/>
              <w:ind w:left="0"/>
              <w:jc w:val="center"/>
              <w:rPr>
                <w:rFonts w:ascii="Calibri" w:hAnsi="Calibri" w:cs="Calibri"/>
                <w:sz w:val="24"/>
                <w:szCs w:val="24"/>
              </w:rPr>
            </w:pPr>
            <w:r w:rsidRPr="00027E80">
              <w:rPr>
                <w:rFonts w:ascii="Calibri" w:hAnsi="Calibri" w:cs="Calibri"/>
                <w:sz w:val="24"/>
                <w:szCs w:val="24"/>
              </w:rPr>
              <w:t>RESPONSABILE</w:t>
            </w:r>
            <w:r w:rsidR="00027E80">
              <w:rPr>
                <w:rFonts w:ascii="Calibri" w:hAnsi="Calibri" w:cs="Calibri"/>
                <w:sz w:val="24"/>
                <w:szCs w:val="24"/>
              </w:rPr>
              <w:t xml:space="preserve"> DELLA PROTEZIONE DATI (“DPO”)</w:t>
            </w:r>
          </w:p>
          <w:p w14:paraId="68C9F228" w14:textId="55E56AD6" w:rsidR="00F75A74" w:rsidRDefault="00027E80" w:rsidP="00027E80">
            <w:pPr>
              <w:widowControl w:val="0"/>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 xml:space="preserve">La Regione Lazio ha  incaricato un Responsabile della Protezione dei Dati (RPD), più comunemente conosciuto con l’acronimo inglese “DPO” (Data </w:t>
            </w:r>
            <w:proofErr w:type="spellStart"/>
            <w:r w:rsidRPr="00027E80">
              <w:rPr>
                <w:rFonts w:eastAsia="Opel Sans Condensed" w:cs="Calibri"/>
                <w:color w:val="1F4E79" w:themeColor="accent1" w:themeShade="80"/>
                <w:sz w:val="20"/>
                <w:szCs w:val="20"/>
              </w:rPr>
              <w:t>Protection</w:t>
            </w:r>
            <w:proofErr w:type="spellEnd"/>
            <w:r w:rsidRPr="00027E80">
              <w:rPr>
                <w:rFonts w:eastAsia="Opel Sans Condensed" w:cs="Calibri"/>
                <w:color w:val="1F4E79" w:themeColor="accent1" w:themeShade="80"/>
                <w:sz w:val="20"/>
                <w:szCs w:val="20"/>
              </w:rPr>
              <w:t xml:space="preserve"> </w:t>
            </w:r>
            <w:proofErr w:type="spellStart"/>
            <w:r w:rsidRPr="00027E80">
              <w:rPr>
                <w:rFonts w:eastAsia="Opel Sans Condensed" w:cs="Calibri"/>
                <w:color w:val="1F4E79" w:themeColor="accent1" w:themeShade="80"/>
                <w:sz w:val="20"/>
                <w:szCs w:val="20"/>
              </w:rPr>
              <w:t>Officer</w:t>
            </w:r>
            <w:proofErr w:type="spellEnd"/>
            <w:r w:rsidRPr="00027E80">
              <w:rPr>
                <w:rFonts w:eastAsia="Opel Sans Condensed" w:cs="Calibri"/>
                <w:color w:val="1F4E79" w:themeColor="accent1" w:themeShade="80"/>
                <w:sz w:val="20"/>
                <w:szCs w:val="20"/>
              </w:rPr>
              <w:t xml:space="preserve">), che è contattabile alla e-mail istituzionale: </w:t>
            </w:r>
            <w:hyperlink r:id="rId14" w:history="1">
              <w:r w:rsidR="00D26A12" w:rsidRPr="00581C6B">
                <w:rPr>
                  <w:rStyle w:val="Collegamentoipertestuale"/>
                  <w:rFonts w:eastAsia="Opel Sans Condensed" w:cs="Calibri"/>
                  <w:sz w:val="20"/>
                  <w:szCs w:val="20"/>
                </w:rPr>
                <w:t>dpo@regione.lazio.it</w:t>
              </w:r>
            </w:hyperlink>
          </w:p>
          <w:p w14:paraId="404D05F5" w14:textId="78978B5A" w:rsidR="00D26A12" w:rsidRPr="00102E95" w:rsidRDefault="00D26A12" w:rsidP="00027E80">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p>
        </w:tc>
      </w:tr>
      <w:tr w:rsidR="00F75A74" w:rsidRPr="00102E95" w14:paraId="27DD6B6C" w14:textId="77777777" w:rsidTr="004D32BD">
        <w:tc>
          <w:tcPr>
            <w:tcW w:w="1536" w:type="dxa"/>
            <w:vAlign w:val="center"/>
          </w:tcPr>
          <w:p w14:paraId="6DDA9491" w14:textId="3F7BBD00" w:rsidR="00F75A74" w:rsidRPr="00102E95" w:rsidRDefault="00407E45" w:rsidP="00D36E26">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hAnsi="Gill Sans MT"/>
                <w:noProof/>
                <w:lang w:eastAsia="it-IT"/>
              </w:rPr>
              <w:lastRenderedPageBreak/>
              <w:drawing>
                <wp:inline distT="0" distB="0" distL="0" distR="0" wp14:anchorId="6A661E5A" wp14:editId="090E8D8F">
                  <wp:extent cx="831600" cy="831600"/>
                  <wp:effectExtent l="0" t="0" r="698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shd w:val="clear" w:color="auto" w:fill="auto"/>
            <w:vAlign w:val="center"/>
          </w:tcPr>
          <w:p w14:paraId="1310D20C" w14:textId="0756D1C8" w:rsidR="00407E45" w:rsidRPr="00027E80" w:rsidRDefault="00407E45" w:rsidP="00407E45">
            <w:pPr>
              <w:pStyle w:val="Titolo4"/>
              <w:shd w:val="clear" w:color="auto" w:fill="D5DCE4" w:themeFill="text2" w:themeFillTint="33"/>
              <w:spacing w:before="0" w:after="0"/>
              <w:ind w:left="0"/>
              <w:jc w:val="center"/>
              <w:rPr>
                <w:rFonts w:ascii="Calibri" w:hAnsi="Calibri" w:cs="Calibri"/>
                <w:sz w:val="24"/>
                <w:szCs w:val="24"/>
              </w:rPr>
            </w:pPr>
            <w:r w:rsidRPr="00027E80">
              <w:rPr>
                <w:rFonts w:ascii="Calibri" w:hAnsi="Calibri" w:cs="Calibri"/>
                <w:sz w:val="24"/>
                <w:szCs w:val="24"/>
              </w:rPr>
              <w:t>CATEGORIE DI DATI PERSONALI TRATTATI</w:t>
            </w:r>
          </w:p>
          <w:p w14:paraId="0968E810" w14:textId="77777777" w:rsidR="00027E80" w:rsidRDefault="001C0935" w:rsidP="00027E80">
            <w:pPr>
              <w:widowControl w:val="0"/>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I</w:t>
            </w:r>
            <w:r w:rsidR="001413F8" w:rsidRPr="00027E80">
              <w:rPr>
                <w:rFonts w:eastAsia="Opel Sans Condensed" w:cs="Calibri"/>
                <w:color w:val="1F4E79" w:themeColor="accent1" w:themeShade="80"/>
                <w:sz w:val="20"/>
                <w:szCs w:val="20"/>
              </w:rPr>
              <w:t xml:space="preserve"> dati personali trattati in ragione delle attività di cui ai suddetti contratti hanno ad oggetto: </w:t>
            </w:r>
            <w:bookmarkStart w:id="1" w:name="_Hlk134612390"/>
          </w:p>
          <w:p w14:paraId="1C887EB4" w14:textId="55CEF73F" w:rsidR="00027E80" w:rsidRDefault="00027E80" w:rsidP="00027E80">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D</w:t>
            </w:r>
            <w:r w:rsidR="001413F8" w:rsidRPr="00027E80">
              <w:rPr>
                <w:rFonts w:eastAsia="Opel Sans Condensed" w:cs="Calibri"/>
                <w:color w:val="1F4E79" w:themeColor="accent1" w:themeShade="80"/>
                <w:sz w:val="20"/>
                <w:szCs w:val="20"/>
              </w:rPr>
              <w:t xml:space="preserve">ati personali “comuni” (articolo </w:t>
            </w:r>
            <w:r w:rsidR="00DE330E" w:rsidRPr="00027E80">
              <w:rPr>
                <w:rFonts w:eastAsia="Opel Sans Condensed" w:cs="Calibri"/>
                <w:color w:val="1F4E79" w:themeColor="accent1" w:themeShade="80"/>
                <w:sz w:val="20"/>
                <w:szCs w:val="20"/>
              </w:rPr>
              <w:t>6</w:t>
            </w:r>
            <w:r w:rsidR="001413F8" w:rsidRPr="00027E80">
              <w:rPr>
                <w:rFonts w:eastAsia="Opel Sans Condensed" w:cs="Calibri"/>
                <w:color w:val="1F4E79" w:themeColor="accent1" w:themeShade="80"/>
                <w:sz w:val="20"/>
                <w:szCs w:val="20"/>
              </w:rPr>
              <w:t>, n.1 del RGPD)</w:t>
            </w:r>
            <w:bookmarkEnd w:id="1"/>
            <w:r w:rsidR="001413F8" w:rsidRPr="00027E80">
              <w:rPr>
                <w:rFonts w:eastAsia="Opel Sans Condensed" w:cs="Calibri"/>
                <w:color w:val="1F4E79" w:themeColor="accent1" w:themeShade="80"/>
                <w:sz w:val="20"/>
                <w:szCs w:val="20"/>
              </w:rPr>
              <w:t xml:space="preserve">; </w:t>
            </w:r>
          </w:p>
          <w:p w14:paraId="0C028CCC" w14:textId="6400A17B" w:rsidR="00027E80" w:rsidRDefault="00027E80" w:rsidP="00027E80">
            <w:pPr>
              <w:widowControl w:val="0"/>
              <w:tabs>
                <w:tab w:val="left" w:pos="11240"/>
              </w:tabs>
              <w:spacing w:after="0" w:line="240" w:lineRule="auto"/>
              <w:jc w:val="both"/>
              <w:rPr>
                <w:rFonts w:eastAsia="Opel Sans Condensed" w:cs="Calibri"/>
                <w:color w:val="1F4E79" w:themeColor="accent1" w:themeShade="80"/>
                <w:sz w:val="20"/>
                <w:szCs w:val="20"/>
              </w:rPr>
            </w:pPr>
            <w:r>
              <w:rPr>
                <w:rFonts w:eastAsia="Opel Sans Condensed" w:cs="Calibri"/>
                <w:color w:val="1F4E79" w:themeColor="accent1" w:themeShade="80"/>
                <w:sz w:val="20"/>
                <w:szCs w:val="20"/>
              </w:rPr>
              <w:t>D</w:t>
            </w:r>
            <w:r w:rsidR="001413F8" w:rsidRPr="00027E80">
              <w:rPr>
                <w:rFonts w:eastAsia="Opel Sans Condensed" w:cs="Calibri"/>
                <w:color w:val="1F4E79" w:themeColor="accent1" w:themeShade="80"/>
                <w:sz w:val="20"/>
                <w:szCs w:val="20"/>
              </w:rPr>
              <w:t>ati particolari (articolo 9 del RGPD “Categorie particolari di dati personali”</w:t>
            </w:r>
            <w:r w:rsidR="00DE330E" w:rsidRPr="00027E80">
              <w:rPr>
                <w:rFonts w:eastAsia="Opel Sans Condensed" w:cs="Calibri"/>
                <w:color w:val="1F4E79" w:themeColor="accent1" w:themeShade="80"/>
                <w:sz w:val="20"/>
                <w:szCs w:val="20"/>
              </w:rPr>
              <w:t>)</w:t>
            </w:r>
            <w:r w:rsidR="001413F8" w:rsidRPr="00027E80">
              <w:rPr>
                <w:rFonts w:eastAsia="Opel Sans Condensed" w:cs="Calibri"/>
                <w:color w:val="1F4E79" w:themeColor="accent1" w:themeShade="80"/>
                <w:sz w:val="20"/>
                <w:szCs w:val="20"/>
              </w:rPr>
              <w:t xml:space="preserve">; </w:t>
            </w:r>
            <w:bookmarkStart w:id="2" w:name="_Hlk134612604"/>
          </w:p>
          <w:p w14:paraId="281F388E" w14:textId="0C8A50E2" w:rsidR="001C0935" w:rsidRDefault="001413F8" w:rsidP="00027E80">
            <w:pPr>
              <w:widowControl w:val="0"/>
              <w:tabs>
                <w:tab w:val="left" w:pos="11240"/>
              </w:tabs>
              <w:spacing w:after="0" w:line="240" w:lineRule="auto"/>
              <w:jc w:val="both"/>
              <w:rPr>
                <w:rFonts w:eastAsia="Opel Sans Condensed" w:cs="Calibri"/>
                <w:color w:val="1F4E79" w:themeColor="accent1" w:themeShade="80"/>
                <w:sz w:val="20"/>
                <w:szCs w:val="20"/>
              </w:rPr>
            </w:pPr>
            <w:r w:rsidRPr="00027E80">
              <w:rPr>
                <w:rFonts w:eastAsia="Opel Sans Condensed" w:cs="Calibri"/>
                <w:color w:val="1F4E79" w:themeColor="accent1" w:themeShade="80"/>
                <w:sz w:val="20"/>
                <w:szCs w:val="20"/>
              </w:rPr>
              <w:t>Dati finanziari</w:t>
            </w:r>
            <w:bookmarkEnd w:id="2"/>
            <w:r w:rsidR="00DE330E" w:rsidRPr="00027E80">
              <w:rPr>
                <w:rFonts w:eastAsia="Opel Sans Condensed" w:cs="Calibri"/>
                <w:color w:val="1F4E79" w:themeColor="accent1" w:themeShade="80"/>
                <w:sz w:val="20"/>
                <w:szCs w:val="20"/>
              </w:rPr>
              <w:t>.</w:t>
            </w:r>
          </w:p>
          <w:p w14:paraId="314DA506" w14:textId="77777777" w:rsidR="00D26A12" w:rsidRDefault="00D26A12" w:rsidP="00027E80">
            <w:pPr>
              <w:widowControl w:val="0"/>
              <w:tabs>
                <w:tab w:val="left" w:pos="11240"/>
              </w:tabs>
              <w:spacing w:after="0" w:line="240" w:lineRule="auto"/>
              <w:jc w:val="both"/>
              <w:rPr>
                <w:rFonts w:eastAsia="Opel Sans Condensed" w:cs="Calibri"/>
                <w:color w:val="1F4E79" w:themeColor="accent1" w:themeShade="80"/>
                <w:sz w:val="20"/>
                <w:szCs w:val="20"/>
              </w:rPr>
            </w:pPr>
          </w:p>
          <w:p w14:paraId="75826EB1" w14:textId="58E018AB" w:rsidR="00027E80" w:rsidRPr="00102E95" w:rsidRDefault="00027E80" w:rsidP="00027E80">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p>
        </w:tc>
      </w:tr>
      <w:tr w:rsidR="000514B3" w:rsidRPr="00102E95" w14:paraId="4F676DEE" w14:textId="77777777" w:rsidTr="31279F61">
        <w:tc>
          <w:tcPr>
            <w:tcW w:w="1536" w:type="dxa"/>
            <w:vAlign w:val="center"/>
          </w:tcPr>
          <w:p w14:paraId="746ED018" w14:textId="61B5B4E3" w:rsidR="000514B3" w:rsidRPr="00102E95" w:rsidRDefault="000514B3" w:rsidP="000514B3">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hAnsi="Gill Sans MT"/>
                <w:noProof/>
                <w:lang w:eastAsia="it-IT"/>
              </w:rPr>
              <w:drawing>
                <wp:inline distT="0" distB="0" distL="0" distR="0" wp14:anchorId="05A19296" wp14:editId="1BA816D9">
                  <wp:extent cx="831600" cy="831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9114" w:type="dxa"/>
            <w:vAlign w:val="center"/>
          </w:tcPr>
          <w:p w14:paraId="09510946" w14:textId="5D7EA1A3" w:rsidR="000514B3" w:rsidRPr="00027E80"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027E80">
              <w:rPr>
                <w:rFonts w:ascii="Calibri" w:hAnsi="Calibri" w:cs="Calibri"/>
                <w:sz w:val="24"/>
                <w:szCs w:val="24"/>
              </w:rPr>
              <w:t>Finalità e Base Giuridica</w:t>
            </w:r>
            <w:r w:rsidR="00027E80">
              <w:rPr>
                <w:rFonts w:ascii="Calibri" w:hAnsi="Calibri" w:cs="Calibri"/>
                <w:sz w:val="24"/>
                <w:szCs w:val="24"/>
              </w:rPr>
              <w:t xml:space="preserve"> DEL TRATTAMENTO</w:t>
            </w:r>
          </w:p>
          <w:tbl>
            <w:tblPr>
              <w:tblStyle w:val="Grigliatabella"/>
              <w:tblW w:w="0" w:type="auto"/>
              <w:tblLook w:val="04A0" w:firstRow="1" w:lastRow="0" w:firstColumn="1" w:lastColumn="0" w:noHBand="0" w:noVBand="1"/>
            </w:tblPr>
            <w:tblGrid>
              <w:gridCol w:w="4406"/>
              <w:gridCol w:w="4406"/>
            </w:tblGrid>
            <w:tr w:rsidR="004B00FB" w:rsidRPr="00102E95" w14:paraId="20F8B800" w14:textId="77777777" w:rsidTr="00D26A12">
              <w:trPr>
                <w:trHeight w:val="306"/>
              </w:trPr>
              <w:tc>
                <w:tcPr>
                  <w:tcW w:w="4406" w:type="dxa"/>
                </w:tcPr>
                <w:p w14:paraId="411A18DF" w14:textId="062A7158" w:rsidR="004B00FB" w:rsidRPr="00102E95" w:rsidRDefault="001F0AB1" w:rsidP="00FC1ACF">
                  <w:pPr>
                    <w:pStyle w:val="Titolo4"/>
                    <w:shd w:val="clear" w:color="auto" w:fill="D5DCE4" w:themeFill="text2" w:themeFillTint="33"/>
                    <w:spacing w:before="0" w:after="0"/>
                    <w:ind w:left="0"/>
                    <w:jc w:val="center"/>
                    <w:rPr>
                      <w:rFonts w:ascii="Gill Sans MT" w:hAnsi="Gill Sans MT"/>
                      <w:b w:val="0"/>
                      <w:bCs/>
                      <w:caps w:val="0"/>
                    </w:rPr>
                  </w:pPr>
                  <w:r w:rsidRPr="00FC1ACF">
                    <w:rPr>
                      <w:rFonts w:ascii="Calibri" w:hAnsi="Calibri" w:cs="Calibri"/>
                      <w:sz w:val="24"/>
                      <w:szCs w:val="24"/>
                    </w:rPr>
                    <w:t>Finalità</w:t>
                  </w:r>
                </w:p>
              </w:tc>
              <w:tc>
                <w:tcPr>
                  <w:tcW w:w="4406" w:type="dxa"/>
                  <w:tcBorders>
                    <w:bottom w:val="single" w:sz="4" w:space="0" w:color="auto"/>
                  </w:tcBorders>
                </w:tcPr>
                <w:p w14:paraId="2138F416" w14:textId="49B197A9" w:rsidR="004B00FB" w:rsidRPr="00102E95" w:rsidRDefault="001F0AB1" w:rsidP="00FC1ACF">
                  <w:pPr>
                    <w:pStyle w:val="Titolo4"/>
                    <w:shd w:val="clear" w:color="auto" w:fill="D5DCE4" w:themeFill="text2" w:themeFillTint="33"/>
                    <w:spacing w:before="0" w:after="0"/>
                    <w:ind w:left="0"/>
                    <w:jc w:val="center"/>
                    <w:rPr>
                      <w:rFonts w:ascii="Gill Sans MT" w:hAnsi="Gill Sans MT"/>
                      <w:b w:val="0"/>
                      <w:bCs/>
                      <w:caps w:val="0"/>
                    </w:rPr>
                  </w:pPr>
                  <w:r w:rsidRPr="00FC1ACF">
                    <w:rPr>
                      <w:rFonts w:ascii="Calibri" w:hAnsi="Calibri" w:cs="Calibri"/>
                      <w:sz w:val="24"/>
                      <w:szCs w:val="24"/>
                    </w:rPr>
                    <w:t>Base giuridica</w:t>
                  </w:r>
                </w:p>
              </w:tc>
            </w:tr>
            <w:tr w:rsidR="000923A7" w:rsidRPr="00102E95" w14:paraId="1E540481" w14:textId="77777777" w:rsidTr="000E415B">
              <w:trPr>
                <w:trHeight w:val="1880"/>
              </w:trPr>
              <w:tc>
                <w:tcPr>
                  <w:tcW w:w="4406" w:type="dxa"/>
                </w:tcPr>
                <w:p w14:paraId="00B7A0D6" w14:textId="00644F61" w:rsidR="000923A7" w:rsidRPr="00A07CAE" w:rsidRDefault="000923A7" w:rsidP="00A07CAE">
                  <w:pPr>
                    <w:pStyle w:val="Paragrafoelenco"/>
                    <w:numPr>
                      <w:ilvl w:val="0"/>
                      <w:numId w:val="37"/>
                    </w:numPr>
                    <w:spacing w:before="120" w:after="120" w:line="240" w:lineRule="auto"/>
                    <w:ind w:left="259" w:hanging="283"/>
                    <w:jc w:val="both"/>
                    <w:rPr>
                      <w:rFonts w:cs="Calibri"/>
                      <w:bCs/>
                      <w:color w:val="1F4E79" w:themeColor="accent1" w:themeShade="80"/>
                      <w:kern w:val="20"/>
                      <w:sz w:val="20"/>
                      <w:szCs w:val="20"/>
                    </w:rPr>
                  </w:pPr>
                  <w:r w:rsidRPr="00A07CAE">
                    <w:rPr>
                      <w:rFonts w:cs="Calibri"/>
                      <w:bCs/>
                      <w:color w:val="1F4E79" w:themeColor="accent1" w:themeShade="80"/>
                      <w:kern w:val="20"/>
                      <w:sz w:val="20"/>
                      <w:szCs w:val="20"/>
                    </w:rPr>
                    <w:t>Consentire la partecipazione all’Avviso nonché la concessione del contributo ivi previsto. In particolare, effettuare le necessarie attività amministrative/istruttorie e di controllo volte alla valutazione circa l’ammissibilità delle domande inoltrate.</w:t>
                  </w:r>
                </w:p>
              </w:tc>
              <w:tc>
                <w:tcPr>
                  <w:tcW w:w="4406" w:type="dxa"/>
                  <w:vMerge w:val="restart"/>
                </w:tcPr>
                <w:p w14:paraId="38024225" w14:textId="77777777" w:rsidR="000923A7" w:rsidRDefault="000923A7" w:rsidP="000923A7">
                  <w:pPr>
                    <w:keepNext/>
                    <w:shd w:val="clear" w:color="auto" w:fill="FFFFFF"/>
                    <w:suppressAutoHyphens/>
                    <w:overflowPunct w:val="0"/>
                    <w:spacing w:after="0" w:line="100" w:lineRule="atLeast"/>
                    <w:jc w:val="both"/>
                    <w:rPr>
                      <w:rFonts w:ascii="Gill Sans MT" w:hAnsi="Gill Sans MT" w:cs="Gill Sans MT"/>
                      <w:bCs/>
                      <w:szCs w:val="24"/>
                    </w:rPr>
                  </w:pPr>
                </w:p>
                <w:p w14:paraId="70509E36" w14:textId="0F28455D" w:rsidR="000923A7" w:rsidRDefault="000923A7"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r>
                    <w:rPr>
                      <w:rFonts w:cs="Calibri"/>
                      <w:bCs/>
                      <w:color w:val="1F4E79" w:themeColor="accent1" w:themeShade="80"/>
                      <w:kern w:val="20"/>
                      <w:sz w:val="20"/>
                      <w:szCs w:val="20"/>
                    </w:rPr>
                    <w:t xml:space="preserve">Art. 6 </w:t>
                  </w:r>
                  <w:r w:rsidR="00057D8A">
                    <w:rPr>
                      <w:rFonts w:cs="Calibri"/>
                      <w:bCs/>
                      <w:color w:val="1F4E79" w:themeColor="accent1" w:themeShade="80"/>
                      <w:kern w:val="20"/>
                      <w:sz w:val="20"/>
                      <w:szCs w:val="20"/>
                    </w:rPr>
                    <w:t>par</w:t>
                  </w:r>
                  <w:r>
                    <w:rPr>
                      <w:rFonts w:cs="Calibri"/>
                      <w:bCs/>
                      <w:color w:val="1F4E79" w:themeColor="accent1" w:themeShade="80"/>
                      <w:kern w:val="20"/>
                      <w:sz w:val="20"/>
                      <w:szCs w:val="20"/>
                    </w:rPr>
                    <w:t>. 1 lett. c)</w:t>
                  </w:r>
                  <w:r w:rsidR="00057D8A">
                    <w:rPr>
                      <w:rFonts w:cs="Calibri"/>
                      <w:bCs/>
                      <w:color w:val="1F4E79" w:themeColor="accent1" w:themeShade="80"/>
                      <w:kern w:val="20"/>
                      <w:sz w:val="20"/>
                      <w:szCs w:val="20"/>
                    </w:rPr>
                    <w:t xml:space="preserve"> </w:t>
                  </w:r>
                  <w:r w:rsidR="00057D8A" w:rsidRPr="00057D8A">
                    <w:rPr>
                      <w:rFonts w:cs="Calibri"/>
                      <w:bCs/>
                      <w:color w:val="1F4E79" w:themeColor="accent1" w:themeShade="80"/>
                      <w:kern w:val="20"/>
                      <w:sz w:val="20"/>
                      <w:szCs w:val="20"/>
                    </w:rPr>
                    <w:t>e par. 3, lett. a) e b) del GDPR)</w:t>
                  </w:r>
                  <w:r>
                    <w:rPr>
                      <w:rFonts w:cs="Calibri"/>
                      <w:bCs/>
                      <w:color w:val="1F4E79" w:themeColor="accent1" w:themeShade="80"/>
                      <w:kern w:val="20"/>
                      <w:sz w:val="20"/>
                      <w:szCs w:val="20"/>
                    </w:rPr>
                    <w:t xml:space="preserve">: </w:t>
                  </w:r>
                  <w:r w:rsidR="00457CDC" w:rsidRPr="00457CDC">
                    <w:rPr>
                      <w:rFonts w:cs="Calibri"/>
                      <w:bCs/>
                      <w:color w:val="1F4E79" w:themeColor="accent1" w:themeShade="80"/>
                      <w:kern w:val="20"/>
                      <w:sz w:val="20"/>
                      <w:szCs w:val="20"/>
                    </w:rPr>
                    <w:t>il trattamento è necessario per adempiere un obbligo legale al quale è soggetto il titolare del trattamento</w:t>
                  </w:r>
                </w:p>
                <w:p w14:paraId="25941CAE" w14:textId="77777777" w:rsidR="000923A7" w:rsidRDefault="000923A7"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p>
                <w:p w14:paraId="7BF5494C" w14:textId="7C1E4A63" w:rsidR="000923A7" w:rsidRDefault="00457CDC"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r>
                    <w:rPr>
                      <w:rFonts w:cs="Calibri"/>
                      <w:bCs/>
                      <w:color w:val="1F4E79" w:themeColor="accent1" w:themeShade="80"/>
                      <w:kern w:val="20"/>
                      <w:sz w:val="20"/>
                      <w:szCs w:val="20"/>
                    </w:rPr>
                    <w:t xml:space="preserve">Art. 6 </w:t>
                  </w:r>
                  <w:r w:rsidR="00057D8A">
                    <w:rPr>
                      <w:rFonts w:cs="Calibri"/>
                      <w:bCs/>
                      <w:color w:val="1F4E79" w:themeColor="accent1" w:themeShade="80"/>
                      <w:kern w:val="20"/>
                      <w:sz w:val="20"/>
                      <w:szCs w:val="20"/>
                    </w:rPr>
                    <w:t>par</w:t>
                  </w:r>
                  <w:r>
                    <w:rPr>
                      <w:rFonts w:cs="Calibri"/>
                      <w:bCs/>
                      <w:color w:val="1F4E79" w:themeColor="accent1" w:themeShade="80"/>
                      <w:kern w:val="20"/>
                      <w:sz w:val="20"/>
                      <w:szCs w:val="20"/>
                    </w:rPr>
                    <w:t>. 1 lett. e)</w:t>
                  </w:r>
                  <w:r w:rsidR="00057D8A">
                    <w:rPr>
                      <w:rFonts w:cs="Calibri"/>
                      <w:bCs/>
                      <w:color w:val="1F4E79" w:themeColor="accent1" w:themeShade="80"/>
                      <w:kern w:val="20"/>
                      <w:sz w:val="20"/>
                      <w:szCs w:val="20"/>
                    </w:rPr>
                    <w:t xml:space="preserve"> </w:t>
                  </w:r>
                  <w:r w:rsidR="00057D8A" w:rsidRPr="00057D8A">
                    <w:rPr>
                      <w:rFonts w:cs="Calibri"/>
                      <w:bCs/>
                      <w:color w:val="1F4E79" w:themeColor="accent1" w:themeShade="80"/>
                      <w:kern w:val="20"/>
                      <w:sz w:val="20"/>
                      <w:szCs w:val="20"/>
                    </w:rPr>
                    <w:t>e par. 3, lett. a) e b) del GDPR)</w:t>
                  </w:r>
                  <w:r>
                    <w:rPr>
                      <w:rFonts w:cs="Calibri"/>
                      <w:bCs/>
                      <w:color w:val="1F4E79" w:themeColor="accent1" w:themeShade="80"/>
                      <w:kern w:val="20"/>
                      <w:sz w:val="20"/>
                      <w:szCs w:val="20"/>
                    </w:rPr>
                    <w:t xml:space="preserve">: </w:t>
                  </w:r>
                  <w:r w:rsidRPr="00457CDC">
                    <w:rPr>
                      <w:rFonts w:cs="Calibri"/>
                      <w:bCs/>
                      <w:color w:val="1F4E79" w:themeColor="accent1" w:themeShade="80"/>
                      <w:kern w:val="20"/>
                      <w:sz w:val="20"/>
                      <w:szCs w:val="20"/>
                    </w:rPr>
                    <w:t>il trattamento è necessario per l'esecuzione di un compito di interesse pubblico o connesso all'esercizio di pubblici poteri di cui è investito il titolare del trattamento</w:t>
                  </w:r>
                </w:p>
                <w:p w14:paraId="1B6A33D8" w14:textId="77777777" w:rsidR="00057D8A" w:rsidRDefault="00057D8A"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p>
                <w:p w14:paraId="745D5810" w14:textId="5C3BD3B5" w:rsidR="000923A7" w:rsidRDefault="00057D8A"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r>
                    <w:rPr>
                      <w:rFonts w:cs="Calibri"/>
                      <w:bCs/>
                      <w:color w:val="1F4E79" w:themeColor="accent1" w:themeShade="80"/>
                      <w:kern w:val="20"/>
                      <w:sz w:val="20"/>
                      <w:szCs w:val="20"/>
                    </w:rPr>
                    <w:t>Art. 9 GDPR</w:t>
                  </w:r>
                  <w:r w:rsidRPr="00057D8A">
                    <w:rPr>
                      <w:rFonts w:cs="Calibri"/>
                      <w:bCs/>
                      <w:color w:val="1F4E79" w:themeColor="accent1" w:themeShade="80"/>
                      <w:kern w:val="20"/>
                      <w:sz w:val="20"/>
                      <w:szCs w:val="20"/>
                    </w:rPr>
                    <w:t>, lett. g), GDPR e 2- sexies Cod. Privacy</w:t>
                  </w:r>
                  <w:r>
                    <w:rPr>
                      <w:rFonts w:cs="Calibri"/>
                      <w:bCs/>
                      <w:color w:val="1F4E79" w:themeColor="accent1" w:themeShade="80"/>
                      <w:kern w:val="20"/>
                      <w:sz w:val="20"/>
                      <w:szCs w:val="20"/>
                    </w:rPr>
                    <w:t xml:space="preserve">: </w:t>
                  </w:r>
                  <w:r w:rsidR="003B10B1" w:rsidRPr="003B10B1">
                    <w:rPr>
                      <w:rFonts w:cs="Calibri"/>
                      <w:bCs/>
                      <w:color w:val="1F4E79" w:themeColor="accent1" w:themeShade="80"/>
                      <w:kern w:val="20"/>
                      <w:sz w:val="20"/>
                      <w:szCs w:val="20"/>
                    </w:rPr>
                    <w:t>il trattamento è necessario per motivi di interesse pubblico rilevante sulla base del diritto dell'Unione o degli Stati membri, che deve essere proporzionato alla finalità perseguita, rispettare l'essenza del diritto alla protezione dei dati e prevedere misure appropriate e specifiche per tutelare i diritti fondamentali e gli interessi dell'interessato</w:t>
                  </w:r>
                </w:p>
                <w:p w14:paraId="23F2607B" w14:textId="77777777" w:rsidR="000923A7" w:rsidRDefault="000923A7"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p>
                <w:p w14:paraId="31AB5126" w14:textId="3C0842AB" w:rsidR="000923A7" w:rsidRPr="000923A7" w:rsidRDefault="000923A7" w:rsidP="000923A7">
                  <w:pPr>
                    <w:keepNext/>
                    <w:shd w:val="clear" w:color="auto" w:fill="FFFFFF"/>
                    <w:suppressAutoHyphens/>
                    <w:overflowPunct w:val="0"/>
                    <w:spacing w:after="0" w:line="100" w:lineRule="atLeast"/>
                    <w:jc w:val="both"/>
                    <w:rPr>
                      <w:rFonts w:cs="Calibri"/>
                      <w:bCs/>
                      <w:color w:val="1F4E79" w:themeColor="accent1" w:themeShade="80"/>
                      <w:kern w:val="20"/>
                      <w:sz w:val="20"/>
                      <w:szCs w:val="20"/>
                    </w:rPr>
                  </w:pPr>
                  <w:r w:rsidRPr="000923A7">
                    <w:rPr>
                      <w:rFonts w:cs="Calibri"/>
                      <w:bCs/>
                      <w:color w:val="1F4E79" w:themeColor="accent1" w:themeShade="80"/>
                      <w:kern w:val="20"/>
                      <w:sz w:val="20"/>
                      <w:szCs w:val="20"/>
                    </w:rPr>
                    <w:t xml:space="preserve">Legge Regionale 20 giugno 2002, n. 15 concernente “Testo unico in materia di sport” e </w:t>
                  </w:r>
                  <w:proofErr w:type="spellStart"/>
                  <w:r w:rsidRPr="000923A7">
                    <w:rPr>
                      <w:rFonts w:cs="Calibri"/>
                      <w:bCs/>
                      <w:color w:val="1F4E79" w:themeColor="accent1" w:themeShade="80"/>
                      <w:kern w:val="20"/>
                      <w:sz w:val="20"/>
                      <w:szCs w:val="20"/>
                    </w:rPr>
                    <w:t>ss.mm.ii</w:t>
                  </w:r>
                  <w:proofErr w:type="spellEnd"/>
                  <w:r w:rsidRPr="000923A7">
                    <w:rPr>
                      <w:rFonts w:cs="Calibri"/>
                      <w:bCs/>
                      <w:color w:val="1F4E79" w:themeColor="accent1" w:themeShade="80"/>
                      <w:kern w:val="20"/>
                      <w:sz w:val="20"/>
                      <w:szCs w:val="20"/>
                    </w:rPr>
                    <w:t>. e, in particolare  l’art. 1 comma 1, ai sensi del quale “la Regione, in armonia con i principi della legislazione statale vigente e nel rispetto delle disposizioni di cui alla legge regionale 6 agosto 1999, n. 14 e successive modifiche, promuove e sostiene la diffusione della cultura e della pratica delle attività motorie e sportive, riconoscendone la centrale funzione sociale, al fine di favorire il benessere della persona e della comunità, la prevenzione della malattia e delle cause del disagio, le precipue politiche occupazionali e di promozione turistica”;</w:t>
                  </w:r>
                </w:p>
                <w:p w14:paraId="1FA1D423" w14:textId="3A25FA64" w:rsidR="000923A7" w:rsidRPr="00102E95" w:rsidRDefault="00E52D1D" w:rsidP="00555D62">
                  <w:pPr>
                    <w:spacing w:before="120" w:after="120" w:line="240" w:lineRule="auto"/>
                    <w:jc w:val="both"/>
                    <w:rPr>
                      <w:rFonts w:ascii="Gill Sans MT" w:hAnsi="Gill Sans MT"/>
                      <w:caps/>
                    </w:rPr>
                  </w:pPr>
                  <w:r w:rsidRPr="003676FE">
                    <w:rPr>
                      <w:rFonts w:eastAsia="Opel Sans Condensed" w:cs="Calibri"/>
                      <w:color w:val="1F4E79" w:themeColor="accent1" w:themeShade="80"/>
                      <w:sz w:val="20"/>
                      <w:szCs w:val="20"/>
                    </w:rPr>
                    <w:t>Avviso pubblico per la realizzazione di soggiorni a tema sportivo finalizzati all’inclusione e la socialità di soggetti fragili</w:t>
                  </w:r>
                </w:p>
              </w:tc>
            </w:tr>
            <w:tr w:rsidR="000923A7" w:rsidRPr="00102E95" w14:paraId="51B2A780" w14:textId="77777777" w:rsidTr="000770F0">
              <w:trPr>
                <w:trHeight w:val="1348"/>
              </w:trPr>
              <w:tc>
                <w:tcPr>
                  <w:tcW w:w="4406" w:type="dxa"/>
                  <w:shd w:val="clear" w:color="auto" w:fill="auto"/>
                </w:tcPr>
                <w:p w14:paraId="183D9A47" w14:textId="71C3BDDF" w:rsidR="000923A7" w:rsidRPr="00A07CAE" w:rsidRDefault="000923A7" w:rsidP="00A07CAE">
                  <w:pPr>
                    <w:pStyle w:val="Paragrafoelenco"/>
                    <w:numPr>
                      <w:ilvl w:val="0"/>
                      <w:numId w:val="37"/>
                    </w:numPr>
                    <w:spacing w:before="120" w:after="120" w:line="240" w:lineRule="auto"/>
                    <w:ind w:left="259" w:hanging="283"/>
                    <w:jc w:val="both"/>
                    <w:rPr>
                      <w:rFonts w:cs="Calibri"/>
                      <w:bCs/>
                      <w:color w:val="1F4E79" w:themeColor="accent1" w:themeShade="80"/>
                      <w:kern w:val="20"/>
                      <w:sz w:val="20"/>
                      <w:szCs w:val="20"/>
                    </w:rPr>
                  </w:pPr>
                  <w:r w:rsidRPr="00A07CAE">
                    <w:rPr>
                      <w:rFonts w:cs="Calibri"/>
                      <w:bCs/>
                      <w:color w:val="1F4E79" w:themeColor="accent1" w:themeShade="80"/>
                      <w:kern w:val="20"/>
                      <w:sz w:val="20"/>
                      <w:szCs w:val="20"/>
                    </w:rPr>
                    <w:t>Consentire l’effettuazione di tutte le comunicazioni inerenti le attività previste dall’Avviso (illustrazione dei progetti, degli interventi finanziati, delle attività realizzate, etc.).</w:t>
                  </w:r>
                </w:p>
              </w:tc>
              <w:tc>
                <w:tcPr>
                  <w:tcW w:w="4406" w:type="dxa"/>
                  <w:vMerge/>
                </w:tcPr>
                <w:p w14:paraId="0E54439D" w14:textId="4418A0E8" w:rsidR="000923A7" w:rsidRPr="00102E95" w:rsidRDefault="000923A7" w:rsidP="004B00FB">
                  <w:pPr>
                    <w:spacing w:before="120" w:after="120" w:line="240" w:lineRule="auto"/>
                    <w:jc w:val="both"/>
                    <w:rPr>
                      <w:rFonts w:ascii="Gill Sans MT" w:hAnsi="Gill Sans MT"/>
                      <w:caps/>
                    </w:rPr>
                  </w:pPr>
                </w:p>
              </w:tc>
            </w:tr>
            <w:tr w:rsidR="000923A7" w:rsidRPr="00102E95" w14:paraId="0B4DEEBD" w14:textId="77777777" w:rsidTr="00382D70">
              <w:trPr>
                <w:trHeight w:val="1062"/>
              </w:trPr>
              <w:tc>
                <w:tcPr>
                  <w:tcW w:w="4406" w:type="dxa"/>
                </w:tcPr>
                <w:p w14:paraId="4DD0CA4E" w14:textId="4C0574A6" w:rsidR="000923A7" w:rsidRPr="00A07CAE" w:rsidRDefault="000923A7" w:rsidP="00A07CAE">
                  <w:pPr>
                    <w:pStyle w:val="Paragrafoelenco"/>
                    <w:numPr>
                      <w:ilvl w:val="0"/>
                      <w:numId w:val="37"/>
                    </w:numPr>
                    <w:spacing w:before="120" w:after="120" w:line="240" w:lineRule="auto"/>
                    <w:ind w:left="259" w:hanging="283"/>
                    <w:jc w:val="both"/>
                    <w:rPr>
                      <w:rFonts w:cs="Calibri"/>
                      <w:bCs/>
                      <w:color w:val="1F4E79" w:themeColor="accent1" w:themeShade="80"/>
                      <w:kern w:val="20"/>
                      <w:sz w:val="20"/>
                      <w:szCs w:val="20"/>
                    </w:rPr>
                  </w:pPr>
                  <w:r w:rsidRPr="00A07CAE">
                    <w:rPr>
                      <w:rFonts w:cs="Calibri"/>
                      <w:bCs/>
                      <w:color w:val="1F4E79" w:themeColor="accent1" w:themeShade="80"/>
                      <w:kern w:val="20"/>
                      <w:sz w:val="20"/>
                      <w:szCs w:val="20"/>
                    </w:rPr>
                    <w:t>Effettuare le doverose attività di rendicontazione delle spese sostenute dall’Ente beneficiario nei termini previsti dall’Avviso.</w:t>
                  </w:r>
                </w:p>
              </w:tc>
              <w:tc>
                <w:tcPr>
                  <w:tcW w:w="4406" w:type="dxa"/>
                  <w:vMerge/>
                </w:tcPr>
                <w:p w14:paraId="5DEDEA9A" w14:textId="0A586CAE" w:rsidR="000923A7" w:rsidRPr="000923A7" w:rsidRDefault="000923A7" w:rsidP="000923A7"/>
              </w:tc>
            </w:tr>
            <w:tr w:rsidR="000923A7" w:rsidRPr="00102E95" w14:paraId="502F048C" w14:textId="77777777" w:rsidTr="002A6CE9">
              <w:trPr>
                <w:trHeight w:val="1348"/>
              </w:trPr>
              <w:tc>
                <w:tcPr>
                  <w:tcW w:w="4406" w:type="dxa"/>
                </w:tcPr>
                <w:p w14:paraId="449A1483" w14:textId="784B4B66" w:rsidR="000923A7" w:rsidRPr="00A07CAE" w:rsidRDefault="000923A7" w:rsidP="00A07CAE">
                  <w:pPr>
                    <w:pStyle w:val="Paragrafoelenco"/>
                    <w:numPr>
                      <w:ilvl w:val="0"/>
                      <w:numId w:val="37"/>
                    </w:numPr>
                    <w:spacing w:before="120" w:after="120" w:line="240" w:lineRule="auto"/>
                    <w:ind w:left="259" w:hanging="283"/>
                    <w:jc w:val="both"/>
                    <w:rPr>
                      <w:rFonts w:cs="Calibri"/>
                      <w:bCs/>
                      <w:color w:val="1F4E79" w:themeColor="accent1" w:themeShade="80"/>
                      <w:kern w:val="20"/>
                      <w:sz w:val="20"/>
                      <w:szCs w:val="20"/>
                    </w:rPr>
                  </w:pPr>
                  <w:r w:rsidRPr="00A07CAE">
                    <w:rPr>
                      <w:rFonts w:cs="Calibri"/>
                      <w:bCs/>
                      <w:color w:val="1F4E79" w:themeColor="accent1" w:themeShade="80"/>
                      <w:kern w:val="20"/>
                      <w:sz w:val="20"/>
                      <w:szCs w:val="20"/>
                    </w:rPr>
                    <w:t>Effettuare i doverosi controlli prescritti dalla legge, con particolare riferimento alla veridicità delle Dichiarazioni Sostitutive ai sensi del DPR n. 445/2000.</w:t>
                  </w:r>
                </w:p>
              </w:tc>
              <w:tc>
                <w:tcPr>
                  <w:tcW w:w="4406" w:type="dxa"/>
                  <w:vMerge/>
                </w:tcPr>
                <w:p w14:paraId="6611B3E3" w14:textId="165307A1" w:rsidR="000923A7" w:rsidRPr="00102E95" w:rsidRDefault="000923A7" w:rsidP="004B00FB">
                  <w:pPr>
                    <w:spacing w:before="120" w:after="120" w:line="240" w:lineRule="auto"/>
                    <w:jc w:val="both"/>
                    <w:rPr>
                      <w:rFonts w:ascii="Gill Sans MT" w:hAnsi="Gill Sans MT"/>
                      <w:caps/>
                    </w:rPr>
                  </w:pPr>
                </w:p>
              </w:tc>
            </w:tr>
            <w:tr w:rsidR="000923A7" w:rsidRPr="00102E95" w14:paraId="3C03954D" w14:textId="77777777" w:rsidTr="00D26A12">
              <w:trPr>
                <w:trHeight w:val="1860"/>
              </w:trPr>
              <w:tc>
                <w:tcPr>
                  <w:tcW w:w="4406" w:type="dxa"/>
                </w:tcPr>
                <w:p w14:paraId="78E6903A" w14:textId="7494E419" w:rsidR="000923A7" w:rsidRPr="00D26A12" w:rsidRDefault="000923A7" w:rsidP="00D26A12">
                  <w:pPr>
                    <w:pStyle w:val="Paragrafoelenco"/>
                    <w:numPr>
                      <w:ilvl w:val="0"/>
                      <w:numId w:val="37"/>
                    </w:numPr>
                    <w:spacing w:before="120" w:after="120" w:line="240" w:lineRule="auto"/>
                    <w:ind w:left="259" w:hanging="283"/>
                    <w:jc w:val="both"/>
                    <w:rPr>
                      <w:rFonts w:cs="Calibri"/>
                      <w:bCs/>
                      <w:color w:val="1F4E79" w:themeColor="accent1" w:themeShade="80"/>
                      <w:kern w:val="20"/>
                      <w:sz w:val="20"/>
                      <w:szCs w:val="20"/>
                    </w:rPr>
                  </w:pPr>
                  <w:r w:rsidRPr="00A07CAE">
                    <w:rPr>
                      <w:rFonts w:cs="Calibri"/>
                      <w:bCs/>
                      <w:color w:val="1F4E79" w:themeColor="accent1" w:themeShade="80"/>
                      <w:kern w:val="20"/>
                      <w:sz w:val="20"/>
                      <w:szCs w:val="20"/>
                    </w:rPr>
                    <w:t>Effettuare le doverose attività di competenza dell’amministrazione regionale in ordine alla rendicontazione e conseguente controllo delle spese nel rispetto delle disposizioni normative applicabili in materia di finanziamenti pubblici.</w:t>
                  </w:r>
                </w:p>
              </w:tc>
              <w:tc>
                <w:tcPr>
                  <w:tcW w:w="4406" w:type="dxa"/>
                  <w:vMerge/>
                  <w:tcBorders>
                    <w:bottom w:val="single" w:sz="4" w:space="0" w:color="auto"/>
                  </w:tcBorders>
                </w:tcPr>
                <w:p w14:paraId="4037E972" w14:textId="7FE1CADB" w:rsidR="000923A7" w:rsidRPr="00102E95" w:rsidRDefault="000923A7" w:rsidP="004B00FB">
                  <w:pPr>
                    <w:spacing w:before="120" w:after="120" w:line="240" w:lineRule="auto"/>
                    <w:jc w:val="both"/>
                    <w:rPr>
                      <w:rFonts w:ascii="Gill Sans MT" w:hAnsi="Gill Sans MT"/>
                      <w:caps/>
                    </w:rPr>
                  </w:pPr>
                </w:p>
              </w:tc>
            </w:tr>
          </w:tbl>
          <w:p w14:paraId="5A321BF5" w14:textId="46CBAF19" w:rsidR="000514B3" w:rsidRPr="00102E95" w:rsidRDefault="000514B3" w:rsidP="004B00FB">
            <w:pPr>
              <w:spacing w:before="120" w:after="120" w:line="240" w:lineRule="auto"/>
              <w:jc w:val="both"/>
              <w:rPr>
                <w:rFonts w:ascii="Gill Sans MT" w:hAnsi="Gill Sans MT"/>
                <w:caps/>
              </w:rPr>
            </w:pPr>
          </w:p>
        </w:tc>
      </w:tr>
    </w:tbl>
    <w:p w14:paraId="6447827B" w14:textId="77777777" w:rsidR="00937AAC" w:rsidRPr="00102E95" w:rsidRDefault="00937AAC">
      <w:pPr>
        <w:rPr>
          <w:rFonts w:ascii="Gill Sans MT" w:hAnsi="Gill Sans MT"/>
        </w:rPr>
      </w:pPr>
    </w:p>
    <w:tbl>
      <w:tblPr>
        <w:tblStyle w:val="Grigliatabella"/>
        <w:tblW w:w="0" w:type="auto"/>
        <w:tblInd w:w="397" w:type="dxa"/>
        <w:tblLook w:val="04A0" w:firstRow="1" w:lastRow="0" w:firstColumn="1" w:lastColumn="0" w:noHBand="0" w:noVBand="1"/>
      </w:tblPr>
      <w:tblGrid>
        <w:gridCol w:w="1743"/>
        <w:gridCol w:w="8907"/>
      </w:tblGrid>
      <w:tr w:rsidR="000514B3" w:rsidRPr="00102E95" w14:paraId="3125C0F1" w14:textId="77777777" w:rsidTr="00A07CAE">
        <w:tc>
          <w:tcPr>
            <w:tcW w:w="1743" w:type="dxa"/>
            <w:vAlign w:val="center"/>
          </w:tcPr>
          <w:p w14:paraId="4DF11AD4" w14:textId="7602760F" w:rsidR="000514B3" w:rsidRPr="00102E95" w:rsidRDefault="000514B3" w:rsidP="004A1C7F">
            <w:pPr>
              <w:pStyle w:val="Paragrafoelenco"/>
              <w:numPr>
                <w:ilvl w:val="0"/>
                <w:numId w:val="31"/>
              </w:numPr>
              <w:spacing w:before="120" w:after="120" w:line="240" w:lineRule="auto"/>
              <w:ind w:left="218" w:hanging="218"/>
              <w:jc w:val="both"/>
              <w:rPr>
                <w:rFonts w:ascii="Gill Sans MT" w:hAnsi="Gill Sans MT" w:cs="Calibri"/>
                <w:bCs/>
                <w:color w:val="1F4E79" w:themeColor="accent1" w:themeShade="80"/>
                <w:kern w:val="20"/>
                <w:sz w:val="20"/>
                <w:szCs w:val="20"/>
              </w:rPr>
            </w:pPr>
            <w:r w:rsidRPr="00102E95">
              <w:rPr>
                <w:rFonts w:ascii="Gill Sans MT" w:hAnsi="Gill Sans MT" w:cs="Calibri"/>
                <w:bCs/>
                <w:noProof/>
                <w:color w:val="1F4E79" w:themeColor="accent1" w:themeShade="80"/>
                <w:kern w:val="20"/>
                <w:sz w:val="20"/>
                <w:szCs w:val="20"/>
                <w:lang w:eastAsia="it-IT"/>
              </w:rPr>
              <w:lastRenderedPageBreak/>
              <w:drawing>
                <wp:inline distT="0" distB="0" distL="0" distR="0" wp14:anchorId="57782585" wp14:editId="374433C3">
                  <wp:extent cx="831600" cy="83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8907" w:type="dxa"/>
            <w:vAlign w:val="center"/>
          </w:tcPr>
          <w:p w14:paraId="6B34D71F" w14:textId="3901CE02" w:rsidR="000514B3" w:rsidRPr="00FC1ACF" w:rsidRDefault="000514B3" w:rsidP="00FC1ACF">
            <w:pPr>
              <w:pStyle w:val="Titolo4"/>
              <w:shd w:val="clear" w:color="auto" w:fill="D5DCE4" w:themeFill="text2" w:themeFillTint="33"/>
              <w:spacing w:before="0" w:after="0"/>
              <w:ind w:left="0"/>
              <w:jc w:val="center"/>
              <w:rPr>
                <w:rFonts w:ascii="Calibri" w:hAnsi="Calibri" w:cs="Calibri"/>
                <w:sz w:val="24"/>
                <w:szCs w:val="24"/>
              </w:rPr>
            </w:pPr>
            <w:r w:rsidRPr="00FC1ACF">
              <w:rPr>
                <w:rFonts w:ascii="Calibri" w:hAnsi="Calibri" w:cs="Calibri"/>
                <w:sz w:val="24"/>
                <w:szCs w:val="24"/>
              </w:rPr>
              <w:t>PERIODO DI CONSERVAZIONE</w:t>
            </w:r>
          </w:p>
          <w:p w14:paraId="2289C75A" w14:textId="4339751C" w:rsidR="00841C53" w:rsidRPr="00FC1ACF" w:rsidRDefault="00841C53" w:rsidP="004A1C7F">
            <w:pPr>
              <w:spacing w:before="120" w:after="120" w:line="240" w:lineRule="auto"/>
              <w:jc w:val="both"/>
              <w:rPr>
                <w:rFonts w:cs="Calibri"/>
                <w:bCs/>
                <w:color w:val="1F4E79" w:themeColor="accent1" w:themeShade="80"/>
                <w:kern w:val="20"/>
                <w:sz w:val="20"/>
                <w:szCs w:val="20"/>
              </w:rPr>
            </w:pPr>
            <w:r w:rsidRPr="00FC1ACF">
              <w:rPr>
                <w:rFonts w:cs="Calibri"/>
                <w:bCs/>
                <w:color w:val="1F4E79" w:themeColor="accent1" w:themeShade="80"/>
                <w:kern w:val="20"/>
                <w:sz w:val="20"/>
                <w:szCs w:val="20"/>
              </w:rPr>
              <w:t>Salva la necessità di conservazione ulteriore in caso di contenzioso legale ed esigenze difensive</w:t>
            </w:r>
            <w:r w:rsidR="00016AE4" w:rsidRPr="00FC1ACF">
              <w:rPr>
                <w:rFonts w:cs="Calibri"/>
                <w:bCs/>
                <w:color w:val="1F4E79" w:themeColor="accent1" w:themeShade="80"/>
                <w:kern w:val="20"/>
                <w:sz w:val="20"/>
                <w:szCs w:val="20"/>
              </w:rPr>
              <w:t>, i dati trattati sono conservati:</w:t>
            </w:r>
          </w:p>
          <w:p w14:paraId="19A7D135" w14:textId="6B07304B" w:rsidR="00D9443A" w:rsidRPr="00FC1ACF" w:rsidRDefault="00016AE4" w:rsidP="00FC1ACF">
            <w:pPr>
              <w:pStyle w:val="Paragrafoelenco"/>
              <w:numPr>
                <w:ilvl w:val="0"/>
                <w:numId w:val="36"/>
              </w:numPr>
              <w:spacing w:before="120" w:after="120" w:line="240" w:lineRule="auto"/>
              <w:ind w:left="308" w:hanging="284"/>
              <w:jc w:val="both"/>
              <w:rPr>
                <w:rFonts w:cs="Calibri"/>
                <w:bCs/>
                <w:color w:val="1F4E79" w:themeColor="accent1" w:themeShade="80"/>
                <w:kern w:val="20"/>
                <w:sz w:val="20"/>
                <w:szCs w:val="20"/>
              </w:rPr>
            </w:pPr>
            <w:r w:rsidRPr="00FC1ACF">
              <w:rPr>
                <w:rFonts w:cs="Calibri"/>
                <w:bCs/>
                <w:color w:val="1F4E79" w:themeColor="accent1" w:themeShade="80"/>
                <w:kern w:val="20"/>
                <w:sz w:val="20"/>
                <w:szCs w:val="20"/>
              </w:rPr>
              <w:t>p</w:t>
            </w:r>
            <w:r w:rsidR="000514B3" w:rsidRPr="00FC1ACF">
              <w:rPr>
                <w:rFonts w:cs="Calibri"/>
                <w:bCs/>
                <w:color w:val="1F4E79" w:themeColor="accent1" w:themeShade="80"/>
                <w:kern w:val="20"/>
                <w:sz w:val="20"/>
                <w:szCs w:val="20"/>
              </w:rPr>
              <w:t xml:space="preserve">er </w:t>
            </w:r>
            <w:r w:rsidR="000923A7">
              <w:rPr>
                <w:rFonts w:cs="Calibri"/>
                <w:bCs/>
                <w:color w:val="1F4E79" w:themeColor="accent1" w:themeShade="80"/>
                <w:kern w:val="20"/>
                <w:sz w:val="20"/>
                <w:szCs w:val="20"/>
              </w:rPr>
              <w:t xml:space="preserve">il periodo di tempo stabilito dalla legge per </w:t>
            </w:r>
            <w:r w:rsidR="000514B3" w:rsidRPr="00FC1ACF">
              <w:rPr>
                <w:rFonts w:cs="Calibri"/>
                <w:bCs/>
                <w:color w:val="1F4E79" w:themeColor="accent1" w:themeShade="80"/>
                <w:kern w:val="20"/>
                <w:sz w:val="20"/>
                <w:szCs w:val="20"/>
              </w:rPr>
              <w:t xml:space="preserve">le finalità di cui </w:t>
            </w:r>
            <w:r w:rsidR="001413F8" w:rsidRPr="00FC1ACF">
              <w:rPr>
                <w:rFonts w:cs="Calibri"/>
                <w:bCs/>
                <w:color w:val="1F4E79" w:themeColor="accent1" w:themeShade="80"/>
                <w:kern w:val="20"/>
                <w:sz w:val="20"/>
                <w:szCs w:val="20"/>
              </w:rPr>
              <w:t>al</w:t>
            </w:r>
            <w:r w:rsidR="003B002B" w:rsidRPr="00FC1ACF">
              <w:rPr>
                <w:rFonts w:cs="Calibri"/>
                <w:bCs/>
                <w:color w:val="1F4E79" w:themeColor="accent1" w:themeShade="80"/>
                <w:kern w:val="20"/>
                <w:sz w:val="20"/>
                <w:szCs w:val="20"/>
              </w:rPr>
              <w:t>l’</w:t>
            </w:r>
            <w:r w:rsidR="006E73E5" w:rsidRPr="00FC1ACF">
              <w:rPr>
                <w:rFonts w:cs="Calibri"/>
                <w:bCs/>
                <w:color w:val="1F4E79" w:themeColor="accent1" w:themeShade="80"/>
                <w:kern w:val="20"/>
                <w:sz w:val="20"/>
                <w:szCs w:val="20"/>
              </w:rPr>
              <w:t>“</w:t>
            </w:r>
            <w:r w:rsidR="003B002B" w:rsidRPr="00FC1ACF">
              <w:rPr>
                <w:rFonts w:cs="Calibri"/>
                <w:bCs/>
                <w:color w:val="1F4E79" w:themeColor="accent1" w:themeShade="80"/>
                <w:kern w:val="20"/>
                <w:sz w:val="20"/>
                <w:szCs w:val="20"/>
              </w:rPr>
              <w:t>Avviso pubblico per la realizzazione di soggiorni a tema sportivo finalizzati all’inclusione e la socialità di soggetti fragili”</w:t>
            </w:r>
          </w:p>
          <w:p w14:paraId="6DAB077D" w14:textId="77777777" w:rsidR="000923A7" w:rsidRPr="000923A7" w:rsidRDefault="00A85B4A" w:rsidP="00FC1ACF">
            <w:pPr>
              <w:pStyle w:val="Paragrafoelenco"/>
              <w:widowControl w:val="0"/>
              <w:numPr>
                <w:ilvl w:val="0"/>
                <w:numId w:val="36"/>
              </w:numPr>
              <w:tabs>
                <w:tab w:val="left" w:pos="11240"/>
              </w:tabs>
              <w:spacing w:after="0" w:line="240" w:lineRule="auto"/>
              <w:ind w:left="308" w:hanging="284"/>
              <w:jc w:val="both"/>
              <w:rPr>
                <w:rFonts w:ascii="Gill Sans MT" w:hAnsi="Gill Sans MT" w:cs="Calibri"/>
                <w:bCs/>
                <w:color w:val="1F4E79" w:themeColor="accent1" w:themeShade="80"/>
                <w:kern w:val="20"/>
                <w:sz w:val="20"/>
                <w:szCs w:val="20"/>
              </w:rPr>
            </w:pPr>
            <w:r w:rsidRPr="00FC1ACF">
              <w:rPr>
                <w:rFonts w:cs="Calibri"/>
                <w:bCs/>
                <w:color w:val="1F4E79" w:themeColor="accent1" w:themeShade="80"/>
                <w:kern w:val="20"/>
                <w:sz w:val="20"/>
                <w:szCs w:val="20"/>
              </w:rPr>
              <w:t>per un periodo</w:t>
            </w:r>
            <w:r w:rsidR="001413F8" w:rsidRPr="00FC1ACF">
              <w:rPr>
                <w:rFonts w:cs="Calibri"/>
                <w:bCs/>
                <w:color w:val="1F4E79" w:themeColor="accent1" w:themeShade="80"/>
                <w:kern w:val="20"/>
                <w:sz w:val="20"/>
                <w:szCs w:val="20"/>
              </w:rPr>
              <w:t xml:space="preserve"> </w:t>
            </w:r>
            <w:r w:rsidR="000923A7">
              <w:rPr>
                <w:rFonts w:cs="Calibri"/>
                <w:bCs/>
                <w:color w:val="1F4E79" w:themeColor="accent1" w:themeShade="80"/>
                <w:kern w:val="20"/>
                <w:sz w:val="20"/>
                <w:szCs w:val="20"/>
              </w:rPr>
              <w:t xml:space="preserve">ulteriore </w:t>
            </w:r>
            <w:r w:rsidR="001413F8" w:rsidRPr="00FC1ACF">
              <w:rPr>
                <w:rFonts w:cs="Calibri"/>
                <w:bCs/>
                <w:color w:val="1F4E79" w:themeColor="accent1" w:themeShade="80"/>
                <w:kern w:val="20"/>
                <w:sz w:val="20"/>
                <w:szCs w:val="20"/>
              </w:rPr>
              <w:t xml:space="preserve">in caso di contenzioso legale ed esigenze difensive. </w:t>
            </w:r>
          </w:p>
          <w:p w14:paraId="3A8E019B" w14:textId="77777777" w:rsidR="000923A7" w:rsidRDefault="000923A7" w:rsidP="000923A7">
            <w:pPr>
              <w:widowControl w:val="0"/>
              <w:tabs>
                <w:tab w:val="left" w:pos="11240"/>
              </w:tabs>
              <w:spacing w:after="0" w:line="240" w:lineRule="auto"/>
              <w:ind w:left="24"/>
              <w:jc w:val="both"/>
              <w:rPr>
                <w:rFonts w:cs="Calibri"/>
                <w:bCs/>
                <w:color w:val="1F4E79" w:themeColor="accent1" w:themeShade="80"/>
                <w:kern w:val="20"/>
                <w:sz w:val="20"/>
                <w:szCs w:val="20"/>
              </w:rPr>
            </w:pPr>
          </w:p>
          <w:p w14:paraId="3684968E" w14:textId="31C3AB43" w:rsidR="000514B3" w:rsidRPr="000923A7" w:rsidRDefault="001413F8" w:rsidP="000923A7">
            <w:pPr>
              <w:widowControl w:val="0"/>
              <w:tabs>
                <w:tab w:val="left" w:pos="11240"/>
              </w:tabs>
              <w:spacing w:after="0" w:line="240" w:lineRule="auto"/>
              <w:ind w:left="24"/>
              <w:jc w:val="both"/>
              <w:rPr>
                <w:rFonts w:ascii="Gill Sans MT" w:hAnsi="Gill Sans MT" w:cs="Calibri"/>
                <w:bCs/>
                <w:color w:val="1F4E79" w:themeColor="accent1" w:themeShade="80"/>
                <w:kern w:val="20"/>
                <w:sz w:val="20"/>
                <w:szCs w:val="20"/>
              </w:rPr>
            </w:pPr>
            <w:r w:rsidRPr="000923A7">
              <w:rPr>
                <w:rFonts w:cs="Calibri"/>
                <w:bCs/>
                <w:color w:val="1F4E79" w:themeColor="accent1" w:themeShade="80"/>
                <w:kern w:val="20"/>
                <w:sz w:val="20"/>
                <w:szCs w:val="20"/>
              </w:rPr>
              <w:t>I dati oggetto di trattamento saranno conservati per il periodo di tempo necessario al conseguimento delle finalità per le quali sono raccolti e trattati e all’espletamento di tutte le attività connesse alla realizzazione dell’intervento di cui al presente Avviso.</w:t>
            </w:r>
          </w:p>
          <w:p w14:paraId="3E743BC8" w14:textId="77777777" w:rsidR="00FC1ACF" w:rsidRDefault="00FC1ACF" w:rsidP="00FC1ACF">
            <w:pPr>
              <w:widowControl w:val="0"/>
              <w:tabs>
                <w:tab w:val="left" w:pos="11240"/>
              </w:tabs>
              <w:spacing w:after="0" w:line="240" w:lineRule="auto"/>
              <w:ind w:left="24"/>
              <w:jc w:val="both"/>
              <w:rPr>
                <w:rFonts w:ascii="Gill Sans MT" w:hAnsi="Gill Sans MT" w:cs="Calibri"/>
                <w:bCs/>
                <w:color w:val="1F4E79" w:themeColor="accent1" w:themeShade="80"/>
                <w:kern w:val="20"/>
                <w:sz w:val="20"/>
                <w:szCs w:val="20"/>
              </w:rPr>
            </w:pPr>
          </w:p>
          <w:p w14:paraId="0F548500" w14:textId="7C5DBBE1" w:rsidR="00D26A12" w:rsidRDefault="00FC1ACF" w:rsidP="00D26A12">
            <w:pPr>
              <w:widowControl w:val="0"/>
              <w:tabs>
                <w:tab w:val="left" w:pos="11240"/>
              </w:tabs>
              <w:spacing w:after="0" w:line="240" w:lineRule="auto"/>
              <w:ind w:left="24"/>
              <w:jc w:val="both"/>
              <w:rPr>
                <w:rFonts w:cs="Calibri"/>
                <w:bCs/>
                <w:color w:val="1F4E79" w:themeColor="accent1" w:themeShade="80"/>
                <w:kern w:val="20"/>
                <w:sz w:val="20"/>
                <w:szCs w:val="20"/>
              </w:rPr>
            </w:pPr>
            <w:r w:rsidRPr="00FC1ACF">
              <w:rPr>
                <w:rFonts w:cs="Calibri"/>
                <w:bCs/>
                <w:color w:val="1F4E79" w:themeColor="accent1" w:themeShade="80"/>
                <w:kern w:val="20"/>
                <w:sz w:val="20"/>
                <w:szCs w:val="20"/>
              </w:rPr>
              <w:t xml:space="preserve">In ogni caso, in ossequio al principio di limitazione della conservazione (art. 5.1, lett. e) del RGPD), i suoi dati saranno conservati per un periodo non superiore a quello necessario per il perseguimento delle finalità sopra menzionate. Verrà verificata costantemente l’adeguatezza, la pertinenza e l’indispensabilità dei dati rispetto al rapporto, alla prestazione, all’incarico o al servizio in corso, da instaurare o cessati, anche con riferimento ai dati che Lei fornisce di propria iniziativa. Pertanto, anche a seguito di verifiche, le informazioni </w:t>
            </w:r>
          </w:p>
          <w:p w14:paraId="6BA07904" w14:textId="3A994A4F" w:rsidR="00FC1ACF" w:rsidRDefault="00FC1ACF" w:rsidP="00FC1ACF">
            <w:pPr>
              <w:widowControl w:val="0"/>
              <w:tabs>
                <w:tab w:val="left" w:pos="11240"/>
              </w:tabs>
              <w:spacing w:after="0" w:line="240" w:lineRule="auto"/>
              <w:ind w:left="24"/>
              <w:jc w:val="both"/>
              <w:rPr>
                <w:rFonts w:cs="Calibri"/>
                <w:bCs/>
                <w:color w:val="1F4E79" w:themeColor="accent1" w:themeShade="80"/>
                <w:kern w:val="20"/>
                <w:sz w:val="20"/>
                <w:szCs w:val="20"/>
              </w:rPr>
            </w:pPr>
            <w:r w:rsidRPr="00FC1ACF">
              <w:rPr>
                <w:rFonts w:cs="Calibri"/>
                <w:bCs/>
                <w:color w:val="1F4E79" w:themeColor="accent1" w:themeShade="80"/>
                <w:kern w:val="20"/>
                <w:sz w:val="20"/>
                <w:szCs w:val="20"/>
              </w:rPr>
              <w:t>e i dati che risultano eccedenti o non pertinenti o non indispensabili non saranno utilizzati, salvo che per l’eventuale conservazione a norma di legge del documento che li contiene.</w:t>
            </w:r>
          </w:p>
          <w:p w14:paraId="359F08EA" w14:textId="53BBEDD9" w:rsidR="00D26A12" w:rsidRPr="00FC1ACF" w:rsidRDefault="00D26A12" w:rsidP="00FC1ACF">
            <w:pPr>
              <w:widowControl w:val="0"/>
              <w:tabs>
                <w:tab w:val="left" w:pos="11240"/>
              </w:tabs>
              <w:spacing w:after="0" w:line="240" w:lineRule="auto"/>
              <w:ind w:left="24"/>
              <w:jc w:val="both"/>
              <w:rPr>
                <w:rFonts w:ascii="Gill Sans MT" w:hAnsi="Gill Sans MT" w:cs="Calibri"/>
                <w:bCs/>
                <w:color w:val="1F4E79" w:themeColor="accent1" w:themeShade="80"/>
                <w:kern w:val="20"/>
                <w:sz w:val="20"/>
                <w:szCs w:val="20"/>
              </w:rPr>
            </w:pPr>
          </w:p>
        </w:tc>
      </w:tr>
      <w:tr w:rsidR="000514B3" w:rsidRPr="00102E95" w14:paraId="39400161" w14:textId="77777777" w:rsidTr="00A07CAE">
        <w:tc>
          <w:tcPr>
            <w:tcW w:w="1743" w:type="dxa"/>
            <w:vAlign w:val="center"/>
          </w:tcPr>
          <w:p w14:paraId="10679F6A" w14:textId="14511155" w:rsidR="000514B3" w:rsidRPr="00102E95" w:rsidRDefault="000514B3" w:rsidP="000514B3">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eastAsia="Opel Sans Condensed" w:hAnsi="Gill Sans MT" w:cs="Calibri"/>
                <w:noProof/>
                <w:color w:val="1F4E79" w:themeColor="accent1" w:themeShade="80"/>
                <w:sz w:val="20"/>
                <w:szCs w:val="20"/>
                <w:lang w:eastAsia="it-IT"/>
              </w:rPr>
              <w:drawing>
                <wp:inline distT="0" distB="0" distL="0" distR="0" wp14:anchorId="0512AFCB" wp14:editId="38EEA96B">
                  <wp:extent cx="831600" cy="831600"/>
                  <wp:effectExtent l="0" t="0" r="0" b="698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8907" w:type="dxa"/>
            <w:vAlign w:val="center"/>
          </w:tcPr>
          <w:p w14:paraId="54BD7D0C" w14:textId="6456D250" w:rsidR="000514B3" w:rsidRPr="00FC1ACF"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FC1ACF">
              <w:rPr>
                <w:rFonts w:ascii="Calibri" w:hAnsi="Calibri" w:cs="Calibri"/>
                <w:sz w:val="24"/>
                <w:szCs w:val="24"/>
              </w:rPr>
              <w:t>DESTINATARI</w:t>
            </w:r>
          </w:p>
          <w:p w14:paraId="5BF4866B" w14:textId="77777777" w:rsidR="00A74EED" w:rsidRPr="00A74EED" w:rsidRDefault="00A74EED" w:rsidP="00A74EED">
            <w:pPr>
              <w:spacing w:before="120" w:after="120"/>
              <w:jc w:val="both"/>
              <w:rPr>
                <w:rFonts w:asciiTheme="minorHAnsi" w:hAnsiTheme="minorHAnsi" w:cstheme="minorHAnsi"/>
                <w:bCs/>
                <w:color w:val="1F4E79" w:themeColor="accent1" w:themeShade="80"/>
                <w:kern w:val="20"/>
                <w:sz w:val="20"/>
                <w:szCs w:val="20"/>
              </w:rPr>
            </w:pPr>
            <w:r w:rsidRPr="00A74EED">
              <w:rPr>
                <w:rFonts w:asciiTheme="minorHAnsi" w:hAnsiTheme="minorHAnsi" w:cstheme="minorHAnsi"/>
                <w:bCs/>
                <w:color w:val="1F4E79" w:themeColor="accent1" w:themeShade="80"/>
                <w:kern w:val="20"/>
                <w:sz w:val="20"/>
                <w:szCs w:val="20"/>
              </w:rPr>
              <w:t xml:space="preserve">Il trattamento dei Suoi dati personali avverrà a cura delle persone preposte al relativo procedimento, in maniera manuale/cartacea, con procedure anche informatizzate e con l’intervento umano, nei modi e nei limiti necessari per perseguire le predette finalità. L’elenco dei destinatari, riportato nel registro delle attività di trattamento, è mantenuto aggiornato e disponibile in caso di accertamenti anche da parte del Garante per la Privacy. </w:t>
            </w:r>
          </w:p>
          <w:p w14:paraId="4ED58BB0" w14:textId="77777777" w:rsidR="00A74EED" w:rsidRPr="00A74EED" w:rsidRDefault="00A74EED" w:rsidP="00A74EED">
            <w:pPr>
              <w:spacing w:before="120" w:after="120"/>
              <w:jc w:val="both"/>
              <w:rPr>
                <w:rFonts w:asciiTheme="minorHAnsi" w:hAnsiTheme="minorHAnsi" w:cstheme="minorHAnsi"/>
                <w:bCs/>
                <w:color w:val="1F4E79" w:themeColor="accent1" w:themeShade="80"/>
                <w:kern w:val="20"/>
                <w:sz w:val="20"/>
                <w:szCs w:val="20"/>
              </w:rPr>
            </w:pPr>
            <w:r w:rsidRPr="00A74EED">
              <w:rPr>
                <w:rFonts w:asciiTheme="minorHAnsi" w:hAnsiTheme="minorHAnsi" w:cstheme="minorHAnsi"/>
                <w:bCs/>
                <w:color w:val="1F4E79" w:themeColor="accent1" w:themeShade="80"/>
                <w:kern w:val="20"/>
                <w:sz w:val="20"/>
                <w:szCs w:val="20"/>
              </w:rPr>
              <w:t xml:space="preserve">I soggetti che possono essere destinatari dei sui dati personali sono: </w:t>
            </w:r>
          </w:p>
          <w:p w14:paraId="715CD074" w14:textId="72AA958A" w:rsidR="00A74EED" w:rsidRPr="00A74EED" w:rsidRDefault="00A74EED" w:rsidP="00A74EED">
            <w:pPr>
              <w:spacing w:before="120" w:after="120"/>
              <w:jc w:val="both"/>
              <w:rPr>
                <w:rFonts w:asciiTheme="minorHAnsi" w:hAnsiTheme="minorHAnsi" w:cstheme="minorHAnsi"/>
                <w:bCs/>
                <w:color w:val="1F4E79" w:themeColor="accent1" w:themeShade="80"/>
                <w:kern w:val="20"/>
                <w:sz w:val="20"/>
                <w:szCs w:val="20"/>
              </w:rPr>
            </w:pPr>
            <w:r w:rsidRPr="00A74EED">
              <w:rPr>
                <w:rFonts w:asciiTheme="minorHAnsi" w:hAnsiTheme="minorHAnsi" w:cstheme="minorHAnsi"/>
                <w:bCs/>
                <w:color w:val="1F4E79" w:themeColor="accent1" w:themeShade="80"/>
                <w:kern w:val="20"/>
                <w:sz w:val="20"/>
                <w:szCs w:val="20"/>
              </w:rPr>
              <w:t xml:space="preserve">- </w:t>
            </w:r>
            <w:r w:rsidRPr="00A74EED">
              <w:rPr>
                <w:rFonts w:asciiTheme="minorHAnsi" w:hAnsiTheme="minorHAnsi" w:cstheme="minorHAnsi"/>
                <w:b/>
                <w:bCs/>
                <w:color w:val="1F4E79" w:themeColor="accent1" w:themeShade="80"/>
                <w:kern w:val="20"/>
                <w:sz w:val="20"/>
                <w:szCs w:val="20"/>
              </w:rPr>
              <w:t>Responsabili del trattamento</w:t>
            </w:r>
            <w:r w:rsidRPr="00A74EED">
              <w:rPr>
                <w:rFonts w:asciiTheme="minorHAnsi" w:hAnsiTheme="minorHAnsi" w:cstheme="minorHAnsi"/>
                <w:bCs/>
                <w:color w:val="1F4E79" w:themeColor="accent1" w:themeShade="80"/>
                <w:kern w:val="20"/>
                <w:sz w:val="20"/>
                <w:szCs w:val="20"/>
              </w:rPr>
              <w:t>: il Titolare si avvale di soggetti esterni; in ossequio all’art. 28 GDPR, tra le parti vengono stipulati per iscritto dei contratti giuridici specifici sulla protezione dei dati nell’ambito dei quali il Titolare fornisce istruzioni, compiti ed oneri in capo a tali soggetti. Al fine di rispettare il GDPR e tutelare i diritti e le libertà delle persone, il Titolare ricorre unicamente a Responsabili del trattamento che presentino garanzie sufficienti (conoscenza specialistica, esperienza, capacità e affidabilità) per mettere in atto misure tecniche e organizzative adeguate per la sicurezza di informazioni e dati personali e garantire la protezione degli interessati.</w:t>
            </w:r>
          </w:p>
          <w:p w14:paraId="10B5D31A" w14:textId="77777777" w:rsidR="00A74EED" w:rsidRPr="00A74EED" w:rsidRDefault="00A74EED" w:rsidP="00A74EED">
            <w:pPr>
              <w:spacing w:before="120" w:after="120"/>
              <w:jc w:val="both"/>
              <w:rPr>
                <w:rFonts w:asciiTheme="minorHAnsi" w:hAnsiTheme="minorHAnsi" w:cstheme="minorHAnsi"/>
                <w:bCs/>
                <w:color w:val="1F4E79" w:themeColor="accent1" w:themeShade="80"/>
                <w:kern w:val="20"/>
                <w:sz w:val="20"/>
                <w:szCs w:val="20"/>
              </w:rPr>
            </w:pPr>
            <w:r w:rsidRPr="00A74EED">
              <w:rPr>
                <w:rFonts w:asciiTheme="minorHAnsi" w:hAnsiTheme="minorHAnsi" w:cstheme="minorHAnsi"/>
                <w:bCs/>
                <w:color w:val="1F4E79" w:themeColor="accent1" w:themeShade="80"/>
                <w:kern w:val="20"/>
                <w:sz w:val="20"/>
                <w:szCs w:val="20"/>
              </w:rPr>
              <w:t xml:space="preserve">- </w:t>
            </w:r>
            <w:r w:rsidRPr="00A74EED">
              <w:rPr>
                <w:rFonts w:asciiTheme="minorHAnsi" w:hAnsiTheme="minorHAnsi" w:cstheme="minorHAnsi"/>
                <w:b/>
                <w:bCs/>
                <w:color w:val="1F4E79" w:themeColor="accent1" w:themeShade="80"/>
                <w:kern w:val="20"/>
                <w:sz w:val="20"/>
                <w:szCs w:val="20"/>
              </w:rPr>
              <w:t>Autorizzati al trattamento:</w:t>
            </w:r>
            <w:r w:rsidRPr="00A74EED">
              <w:rPr>
                <w:rFonts w:asciiTheme="minorHAnsi" w:hAnsiTheme="minorHAnsi" w:cstheme="minorHAnsi"/>
                <w:bCs/>
                <w:color w:val="1F4E79" w:themeColor="accent1" w:themeShade="80"/>
                <w:kern w:val="20"/>
                <w:sz w:val="20"/>
                <w:szCs w:val="20"/>
              </w:rPr>
              <w:t xml:space="preserve"> i suoi dati personali saranno trattati da persone interne all’organizzazione del Titolare (es. dirigenti, dipendenti e ausiliari, componenti degli organi di governo e di controllo) previamente individuati e nominati quali “Autorizzati” al trattamento, a cui sono impartite idonee istruzioni in ordine a misure, accorgimenti, modus operandi, tutti volti alla concreta protezione dei dati personali. La possibilità di accedere ai dati è limitata ai soli soggetti effettivamente legittimati. </w:t>
            </w:r>
          </w:p>
          <w:p w14:paraId="2F960F4E" w14:textId="4654CAEC" w:rsidR="00A74EED" w:rsidRDefault="00A74EED" w:rsidP="00A74EED">
            <w:pPr>
              <w:spacing w:before="120" w:after="120"/>
              <w:jc w:val="both"/>
              <w:rPr>
                <w:rFonts w:asciiTheme="minorHAnsi" w:hAnsiTheme="minorHAnsi" w:cstheme="minorHAnsi"/>
                <w:bCs/>
                <w:color w:val="1F4E79" w:themeColor="accent1" w:themeShade="80"/>
                <w:kern w:val="20"/>
                <w:sz w:val="20"/>
                <w:szCs w:val="20"/>
              </w:rPr>
            </w:pPr>
            <w:r w:rsidRPr="00A74EED">
              <w:rPr>
                <w:rFonts w:asciiTheme="minorHAnsi" w:hAnsiTheme="minorHAnsi" w:cstheme="minorHAnsi"/>
                <w:bCs/>
                <w:color w:val="1F4E79" w:themeColor="accent1" w:themeShade="80"/>
                <w:kern w:val="20"/>
                <w:sz w:val="20"/>
                <w:szCs w:val="20"/>
              </w:rPr>
              <w:t>Altre volte i suoi dati personali potranno essere comunicati a soggetti che li tratteranno in “completa autonomia” quali: ASL, Aziende ospedaliere</w:t>
            </w:r>
            <w:r w:rsidR="000923A7">
              <w:rPr>
                <w:rFonts w:asciiTheme="minorHAnsi" w:hAnsiTheme="minorHAnsi" w:cstheme="minorHAnsi"/>
                <w:bCs/>
                <w:color w:val="1F4E79" w:themeColor="accent1" w:themeShade="80"/>
                <w:kern w:val="20"/>
                <w:sz w:val="20"/>
                <w:szCs w:val="20"/>
              </w:rPr>
              <w:t xml:space="preserve">, </w:t>
            </w:r>
            <w:r w:rsidRPr="00A74EED">
              <w:rPr>
                <w:rFonts w:asciiTheme="minorHAnsi" w:hAnsiTheme="minorHAnsi" w:cstheme="minorHAnsi"/>
                <w:bCs/>
                <w:color w:val="1F4E79" w:themeColor="accent1" w:themeShade="80"/>
                <w:kern w:val="20"/>
                <w:sz w:val="20"/>
                <w:szCs w:val="20"/>
              </w:rPr>
              <w:t xml:space="preserve">Regioni, assicurazioni, etc. </w:t>
            </w:r>
          </w:p>
          <w:p w14:paraId="3840A88F" w14:textId="09124838" w:rsidR="003B2119" w:rsidRDefault="001162B4" w:rsidP="00A74EED">
            <w:pPr>
              <w:spacing w:before="120" w:after="120"/>
              <w:jc w:val="both"/>
              <w:rPr>
                <w:rFonts w:asciiTheme="minorHAnsi" w:hAnsiTheme="minorHAnsi" w:cstheme="minorHAnsi"/>
                <w:bCs/>
                <w:color w:val="1F4E79" w:themeColor="accent1" w:themeShade="80"/>
                <w:kern w:val="20"/>
                <w:sz w:val="20"/>
                <w:szCs w:val="20"/>
              </w:rPr>
            </w:pPr>
            <w:r>
              <w:rPr>
                <w:rFonts w:asciiTheme="minorHAnsi" w:hAnsiTheme="minorHAnsi" w:cstheme="minorHAnsi"/>
                <w:bCs/>
                <w:color w:val="1F4E79" w:themeColor="accent1" w:themeShade="80"/>
                <w:kern w:val="20"/>
                <w:sz w:val="20"/>
                <w:szCs w:val="20"/>
              </w:rPr>
              <w:t>Oltre ai soggetti proponenti, è possibile visionare l</w:t>
            </w:r>
            <w:r w:rsidR="003B2119" w:rsidRPr="003B2119">
              <w:rPr>
                <w:rFonts w:asciiTheme="minorHAnsi" w:hAnsiTheme="minorHAnsi" w:cstheme="minorHAnsi"/>
                <w:bCs/>
                <w:color w:val="1F4E79" w:themeColor="accent1" w:themeShade="80"/>
                <w:kern w:val="20"/>
                <w:sz w:val="20"/>
                <w:szCs w:val="20"/>
              </w:rPr>
              <w:t xml:space="preserve">'elenco aggiornato dei responsabili e degli </w:t>
            </w:r>
            <w:r w:rsidR="003B2119">
              <w:rPr>
                <w:rFonts w:asciiTheme="minorHAnsi" w:hAnsiTheme="minorHAnsi" w:cstheme="minorHAnsi"/>
                <w:bCs/>
                <w:color w:val="1F4E79" w:themeColor="accent1" w:themeShade="80"/>
                <w:kern w:val="20"/>
                <w:sz w:val="20"/>
                <w:szCs w:val="20"/>
              </w:rPr>
              <w:t>autorizzati a</w:t>
            </w:r>
            <w:r w:rsidR="003B2119" w:rsidRPr="003B2119">
              <w:rPr>
                <w:rFonts w:asciiTheme="minorHAnsi" w:hAnsiTheme="minorHAnsi" w:cstheme="minorHAnsi"/>
                <w:bCs/>
                <w:color w:val="1F4E79" w:themeColor="accent1" w:themeShade="80"/>
                <w:kern w:val="20"/>
                <w:sz w:val="20"/>
                <w:szCs w:val="20"/>
              </w:rPr>
              <w:t>l trattamento conservato presso la sede legale del Titolare del trattamento.</w:t>
            </w:r>
          </w:p>
          <w:p w14:paraId="55B4AB61" w14:textId="77777777" w:rsidR="00D26A12" w:rsidRDefault="00A74EED" w:rsidP="00D26A12">
            <w:pPr>
              <w:spacing w:after="0"/>
              <w:jc w:val="both"/>
              <w:rPr>
                <w:rFonts w:asciiTheme="minorHAnsi" w:hAnsiTheme="minorHAnsi" w:cstheme="minorHAnsi"/>
                <w:bCs/>
                <w:color w:val="1F4E79" w:themeColor="accent1" w:themeShade="80"/>
                <w:kern w:val="20"/>
                <w:sz w:val="20"/>
                <w:szCs w:val="20"/>
              </w:rPr>
            </w:pPr>
            <w:r w:rsidRPr="00A11893">
              <w:rPr>
                <w:rFonts w:asciiTheme="minorHAnsi" w:hAnsiTheme="minorHAnsi" w:cstheme="minorHAnsi"/>
                <w:bCs/>
                <w:color w:val="1F4E79" w:themeColor="accent1" w:themeShade="80"/>
                <w:kern w:val="20"/>
                <w:sz w:val="20"/>
                <w:szCs w:val="20"/>
              </w:rPr>
              <w:t>In ogni caso, i dati personali potranno essere comunicati o diffusi solo in adempimento a obblighi di legge o di regolamento o d</w:t>
            </w:r>
            <w:r w:rsidRPr="00AB1776">
              <w:rPr>
                <w:rFonts w:asciiTheme="minorHAnsi" w:hAnsiTheme="minorHAnsi" w:cstheme="minorHAnsi"/>
                <w:bCs/>
                <w:color w:val="1F4E79" w:themeColor="accent1" w:themeShade="80"/>
                <w:kern w:val="20"/>
                <w:sz w:val="20"/>
                <w:szCs w:val="20"/>
              </w:rPr>
              <w:t>i</w:t>
            </w:r>
            <w:r w:rsidRPr="00A11893">
              <w:rPr>
                <w:rFonts w:asciiTheme="minorHAnsi" w:hAnsiTheme="minorHAnsi" w:cstheme="minorHAnsi"/>
                <w:bCs/>
                <w:color w:val="1F4E79" w:themeColor="accent1" w:themeShade="80"/>
                <w:kern w:val="20"/>
                <w:sz w:val="20"/>
                <w:szCs w:val="20"/>
              </w:rPr>
              <w:t xml:space="preserve"> atti amministrativi generali (es.: L. 241/1990; </w:t>
            </w:r>
            <w:r w:rsidRPr="00AB1776">
              <w:rPr>
                <w:rFonts w:asciiTheme="minorHAnsi" w:hAnsiTheme="minorHAnsi" w:cstheme="minorHAnsi"/>
                <w:bCs/>
                <w:color w:val="1F4E79" w:themeColor="accent1" w:themeShade="80"/>
                <w:kern w:val="20"/>
                <w:sz w:val="20"/>
                <w:szCs w:val="20"/>
              </w:rPr>
              <w:t xml:space="preserve">D.lgs. n. 33/2013; </w:t>
            </w:r>
            <w:r w:rsidRPr="00A11893">
              <w:rPr>
                <w:rFonts w:asciiTheme="minorHAnsi" w:hAnsiTheme="minorHAnsi" w:cstheme="minorHAnsi"/>
                <w:bCs/>
                <w:color w:val="1F4E79" w:themeColor="accent1" w:themeShade="80"/>
                <w:kern w:val="20"/>
                <w:sz w:val="20"/>
                <w:szCs w:val="20"/>
              </w:rPr>
              <w:t>etc.)</w:t>
            </w:r>
          </w:p>
          <w:p w14:paraId="725B7262" w14:textId="3F205048" w:rsidR="00D26A12" w:rsidRPr="00A74EED" w:rsidRDefault="00D26A12" w:rsidP="00D26A12">
            <w:pPr>
              <w:spacing w:after="0"/>
              <w:jc w:val="both"/>
              <w:rPr>
                <w:rFonts w:asciiTheme="minorHAnsi" w:hAnsiTheme="minorHAnsi" w:cstheme="minorHAnsi"/>
                <w:bCs/>
                <w:color w:val="1F4E79" w:themeColor="accent1" w:themeShade="80"/>
                <w:kern w:val="20"/>
                <w:sz w:val="20"/>
                <w:szCs w:val="20"/>
              </w:rPr>
            </w:pPr>
          </w:p>
        </w:tc>
      </w:tr>
      <w:tr w:rsidR="000514B3" w:rsidRPr="00102E95" w14:paraId="3078F46A" w14:textId="77777777" w:rsidTr="00A07CAE">
        <w:tc>
          <w:tcPr>
            <w:tcW w:w="1743" w:type="dxa"/>
            <w:vAlign w:val="center"/>
          </w:tcPr>
          <w:p w14:paraId="6781AFBE" w14:textId="4579E413" w:rsidR="000514B3" w:rsidRPr="00102E95" w:rsidRDefault="000514B3" w:rsidP="000514B3">
            <w:pPr>
              <w:widowControl w:val="0"/>
              <w:tabs>
                <w:tab w:val="left" w:pos="11240"/>
              </w:tabs>
              <w:spacing w:after="0" w:line="240" w:lineRule="auto"/>
              <w:jc w:val="both"/>
              <w:rPr>
                <w:rFonts w:ascii="Gill Sans MT" w:eastAsia="Opel Sans Condensed" w:hAnsi="Gill Sans MT" w:cs="Calibri"/>
                <w:color w:val="1F4E79" w:themeColor="accent1" w:themeShade="80"/>
                <w:sz w:val="20"/>
                <w:szCs w:val="20"/>
              </w:rPr>
            </w:pPr>
            <w:r w:rsidRPr="00102E95">
              <w:rPr>
                <w:rFonts w:ascii="Gill Sans MT" w:hAnsi="Gill Sans MT"/>
                <w:noProof/>
                <w:lang w:eastAsia="it-IT"/>
              </w:rPr>
              <w:lastRenderedPageBreak/>
              <w:drawing>
                <wp:inline distT="0" distB="0" distL="0" distR="0" wp14:anchorId="7B257946" wp14:editId="702F7907">
                  <wp:extent cx="831600" cy="831600"/>
                  <wp:effectExtent l="0" t="0" r="6985" b="698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8907" w:type="dxa"/>
            <w:vAlign w:val="center"/>
          </w:tcPr>
          <w:p w14:paraId="1DA3DA52" w14:textId="5996238F" w:rsidR="000514B3" w:rsidRPr="00FC1ACF" w:rsidRDefault="00A74EED" w:rsidP="000514B3">
            <w:pPr>
              <w:pStyle w:val="Titolo4"/>
              <w:shd w:val="clear" w:color="auto" w:fill="D5DCE4" w:themeFill="text2" w:themeFillTint="33"/>
              <w:spacing w:before="0" w:after="0"/>
              <w:ind w:left="0"/>
              <w:jc w:val="center"/>
              <w:rPr>
                <w:rFonts w:ascii="Calibri" w:hAnsi="Calibri" w:cs="Calibri"/>
                <w:sz w:val="24"/>
                <w:szCs w:val="24"/>
              </w:rPr>
            </w:pPr>
            <w:r>
              <w:rPr>
                <w:rFonts w:ascii="Calibri" w:hAnsi="Calibri" w:cs="Calibri"/>
                <w:sz w:val="24"/>
                <w:szCs w:val="24"/>
              </w:rPr>
              <w:t xml:space="preserve">TRASFERIMENTO AL DI FUORI DELL’UNIONE EUROPEA </w:t>
            </w:r>
          </w:p>
          <w:p w14:paraId="4E7809E5" w14:textId="37504E36" w:rsidR="00603B50" w:rsidRDefault="00603B50" w:rsidP="00603B50">
            <w:pPr>
              <w:spacing w:after="0" w:line="240" w:lineRule="auto"/>
              <w:jc w:val="both"/>
              <w:rPr>
                <w:rFonts w:asciiTheme="minorHAnsi" w:hAnsiTheme="minorHAnsi" w:cstheme="minorHAnsi"/>
                <w:bCs/>
                <w:color w:val="1F4E79" w:themeColor="accent1" w:themeShade="80"/>
                <w:kern w:val="20"/>
                <w:sz w:val="20"/>
                <w:szCs w:val="20"/>
              </w:rPr>
            </w:pPr>
            <w:r w:rsidRPr="00603B50">
              <w:rPr>
                <w:rFonts w:asciiTheme="minorHAnsi" w:hAnsiTheme="minorHAnsi" w:cstheme="minorHAnsi"/>
                <w:bCs/>
                <w:color w:val="1F4E79" w:themeColor="accent1" w:themeShade="80"/>
                <w:kern w:val="20"/>
                <w:sz w:val="20"/>
                <w:szCs w:val="20"/>
              </w:rPr>
              <w:t>I dati personali saranno trattati con strumenti cartacei e informatici e con altri mezzi all’interno dello Spazio Economico Europeo ad opera di soggetti appositamente incaricati ai sensi dell’art. 29 del Regolamento (UE) 2016/679.</w:t>
            </w:r>
          </w:p>
          <w:p w14:paraId="1ED55193" w14:textId="77777777" w:rsidR="00603B50" w:rsidRDefault="00603B50" w:rsidP="00603B50">
            <w:pPr>
              <w:spacing w:after="0" w:line="240" w:lineRule="auto"/>
              <w:jc w:val="both"/>
              <w:rPr>
                <w:rFonts w:asciiTheme="minorHAnsi" w:hAnsiTheme="minorHAnsi" w:cstheme="minorHAnsi"/>
                <w:bCs/>
                <w:color w:val="1F4E79" w:themeColor="accent1" w:themeShade="80"/>
                <w:kern w:val="20"/>
                <w:sz w:val="20"/>
                <w:szCs w:val="20"/>
              </w:rPr>
            </w:pPr>
          </w:p>
          <w:p w14:paraId="5FAEDF07" w14:textId="77777777" w:rsidR="000514B3" w:rsidRDefault="00A74EED" w:rsidP="00603B50">
            <w:pPr>
              <w:spacing w:after="0" w:line="240" w:lineRule="auto"/>
              <w:jc w:val="both"/>
              <w:rPr>
                <w:rFonts w:asciiTheme="minorHAnsi" w:hAnsiTheme="minorHAnsi" w:cstheme="minorHAnsi"/>
                <w:bCs/>
                <w:color w:val="1F4E79" w:themeColor="accent1" w:themeShade="80"/>
                <w:kern w:val="20"/>
                <w:sz w:val="20"/>
                <w:szCs w:val="20"/>
              </w:rPr>
            </w:pPr>
            <w:r w:rsidRPr="00A11893">
              <w:rPr>
                <w:rFonts w:asciiTheme="minorHAnsi" w:hAnsiTheme="minorHAnsi" w:cstheme="minorHAnsi"/>
                <w:bCs/>
                <w:color w:val="1F4E79" w:themeColor="accent1" w:themeShade="80"/>
                <w:kern w:val="20"/>
                <w:sz w:val="20"/>
                <w:szCs w:val="20"/>
              </w:rPr>
              <w:t>Non è intenzione del Titolare trasferire i suoi dati personali verso Paesi terzi (extra UE) o organizzazioni internazionali che possano pregiudicare il livello di protezione delle persone fisiche garantito dal GDPR</w:t>
            </w:r>
          </w:p>
          <w:p w14:paraId="753FED21" w14:textId="606D6454" w:rsidR="00603B50" w:rsidRPr="00102E95" w:rsidRDefault="00603B50" w:rsidP="00603B50">
            <w:pPr>
              <w:spacing w:after="0" w:line="240" w:lineRule="auto"/>
              <w:jc w:val="both"/>
              <w:rPr>
                <w:rFonts w:ascii="Gill Sans MT" w:hAnsi="Gill Sans MT" w:cs="Calibri"/>
                <w:bCs/>
                <w:color w:val="1F4E79" w:themeColor="accent1" w:themeShade="80"/>
                <w:kern w:val="20"/>
                <w:sz w:val="20"/>
                <w:szCs w:val="20"/>
              </w:rPr>
            </w:pPr>
          </w:p>
        </w:tc>
      </w:tr>
      <w:tr w:rsidR="000514B3" w:rsidRPr="00102E95" w14:paraId="6513D2DA" w14:textId="77777777" w:rsidTr="00A07CAE">
        <w:tc>
          <w:tcPr>
            <w:tcW w:w="1743" w:type="dxa"/>
            <w:vAlign w:val="center"/>
          </w:tcPr>
          <w:p w14:paraId="1DBEA631" w14:textId="033C3EDC" w:rsidR="000514B3" w:rsidRPr="00102E95" w:rsidRDefault="000514B3" w:rsidP="000514B3">
            <w:pPr>
              <w:widowControl w:val="0"/>
              <w:tabs>
                <w:tab w:val="left" w:pos="11240"/>
              </w:tabs>
              <w:spacing w:after="0" w:line="240" w:lineRule="auto"/>
              <w:jc w:val="both"/>
              <w:rPr>
                <w:rFonts w:ascii="Gill Sans MT" w:hAnsi="Gill Sans MT"/>
                <w:noProof/>
              </w:rPr>
            </w:pPr>
            <w:r w:rsidRPr="00102E95">
              <w:rPr>
                <w:rFonts w:ascii="Gill Sans MT" w:hAnsi="Gill Sans MT" w:cs="Calibri"/>
                <w:noProof/>
                <w:sz w:val="24"/>
                <w:szCs w:val="24"/>
                <w:lang w:eastAsia="it-IT"/>
              </w:rPr>
              <w:drawing>
                <wp:inline distT="0" distB="0" distL="0" distR="0" wp14:anchorId="39441FCA" wp14:editId="05846620">
                  <wp:extent cx="831600" cy="8316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8907" w:type="dxa"/>
            <w:vAlign w:val="center"/>
          </w:tcPr>
          <w:p w14:paraId="4C2FFCCF" w14:textId="77777777" w:rsidR="000514B3" w:rsidRPr="00A74EED"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A74EED">
              <w:rPr>
                <w:rFonts w:ascii="Calibri" w:hAnsi="Calibri" w:cs="Calibri"/>
                <w:sz w:val="24"/>
                <w:szCs w:val="24"/>
              </w:rPr>
              <w:t xml:space="preserve">DIRITTI DEGLI INTERESSATI </w:t>
            </w:r>
          </w:p>
          <w:p w14:paraId="1D00DC77" w14:textId="77777777" w:rsidR="00603B50" w:rsidRDefault="00A74EED" w:rsidP="00A74EED">
            <w:pPr>
              <w:widowControl w:val="0"/>
              <w:tabs>
                <w:tab w:val="left" w:pos="11240"/>
              </w:tabs>
              <w:spacing w:after="0" w:line="240" w:lineRule="auto"/>
              <w:jc w:val="both"/>
              <w:rPr>
                <w:rFonts w:cs="Calibri"/>
                <w:bCs/>
                <w:color w:val="1F4E79" w:themeColor="accent1" w:themeShade="80"/>
                <w:kern w:val="20"/>
                <w:sz w:val="20"/>
                <w:szCs w:val="20"/>
              </w:rPr>
            </w:pPr>
            <w:r w:rsidRPr="00A74EED">
              <w:rPr>
                <w:rFonts w:cs="Calibri"/>
                <w:bCs/>
                <w:color w:val="1F4E79" w:themeColor="accent1" w:themeShade="80"/>
                <w:kern w:val="20"/>
                <w:sz w:val="20"/>
                <w:szCs w:val="20"/>
              </w:rPr>
              <w:t xml:space="preserve">Ai sensi degli articoli da 15 a 22 del GDPR, in relazione ai suoi dati personali, nei casi previsti, Lei ha il diritto di: </w:t>
            </w:r>
          </w:p>
          <w:p w14:paraId="76987911" w14:textId="77777777"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 xml:space="preserve">accedere e chiederne copia; </w:t>
            </w:r>
          </w:p>
          <w:p w14:paraId="7DECAC45" w14:textId="77777777"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 xml:space="preserve">richiedere la rettifica; </w:t>
            </w:r>
          </w:p>
          <w:p w14:paraId="039B4734" w14:textId="77777777"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richiedere la cancellazione;</w:t>
            </w:r>
          </w:p>
          <w:p w14:paraId="2AE39D7B" w14:textId="286D93A3"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 xml:space="preserve">ottenere la limitazione del trattamento; </w:t>
            </w:r>
          </w:p>
          <w:p w14:paraId="263DA565" w14:textId="77777777"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 xml:space="preserve">opporsi al trattamento; </w:t>
            </w:r>
          </w:p>
          <w:p w14:paraId="3113B801" w14:textId="7484D072" w:rsidR="00603B50"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portabilità</w:t>
            </w:r>
            <w:r w:rsidRPr="00A74EED">
              <w:rPr>
                <w:vertAlign w:val="superscript"/>
              </w:rPr>
              <w:footnoteReference w:id="1"/>
            </w:r>
            <w:r w:rsidRPr="00603B50">
              <w:rPr>
                <w:rFonts w:cs="Calibri"/>
                <w:bCs/>
                <w:color w:val="1F4E79" w:themeColor="accent1" w:themeShade="80"/>
                <w:kern w:val="20"/>
                <w:sz w:val="20"/>
                <w:szCs w:val="20"/>
              </w:rPr>
              <w:t xml:space="preserve">; </w:t>
            </w:r>
          </w:p>
          <w:p w14:paraId="11B98C01" w14:textId="525F6788" w:rsidR="00A74EED" w:rsidRPr="00603B50" w:rsidRDefault="00A74EED" w:rsidP="00603B50">
            <w:pPr>
              <w:pStyle w:val="Paragrafoelenco"/>
              <w:widowControl w:val="0"/>
              <w:numPr>
                <w:ilvl w:val="0"/>
                <w:numId w:val="38"/>
              </w:numPr>
              <w:tabs>
                <w:tab w:val="left" w:pos="11240"/>
              </w:tabs>
              <w:spacing w:after="0" w:line="240" w:lineRule="auto"/>
              <w:ind w:left="292" w:hanging="284"/>
              <w:jc w:val="both"/>
              <w:rPr>
                <w:rFonts w:cs="Calibri"/>
                <w:bCs/>
                <w:color w:val="1F4E79" w:themeColor="accent1" w:themeShade="80"/>
                <w:kern w:val="20"/>
                <w:sz w:val="20"/>
                <w:szCs w:val="20"/>
              </w:rPr>
            </w:pPr>
            <w:r w:rsidRPr="00603B50">
              <w:rPr>
                <w:rFonts w:cs="Calibri"/>
                <w:bCs/>
                <w:color w:val="1F4E79" w:themeColor="accent1" w:themeShade="80"/>
                <w:kern w:val="20"/>
                <w:sz w:val="20"/>
                <w:szCs w:val="20"/>
              </w:rPr>
              <w:t>non essere sottoposto a una decisione basata unicamente sul trattamento automatizzato.</w:t>
            </w:r>
          </w:p>
          <w:p w14:paraId="04D21D75" w14:textId="77777777" w:rsidR="00603B50" w:rsidRDefault="00603B50" w:rsidP="00A74EED">
            <w:pPr>
              <w:widowControl w:val="0"/>
              <w:tabs>
                <w:tab w:val="left" w:pos="11240"/>
              </w:tabs>
              <w:spacing w:after="0" w:line="240" w:lineRule="auto"/>
              <w:jc w:val="both"/>
              <w:rPr>
                <w:rFonts w:cs="Calibri"/>
                <w:bCs/>
                <w:color w:val="1F4E79" w:themeColor="accent1" w:themeShade="80"/>
                <w:kern w:val="20"/>
                <w:sz w:val="20"/>
                <w:szCs w:val="20"/>
              </w:rPr>
            </w:pPr>
          </w:p>
          <w:p w14:paraId="429A103B" w14:textId="4DD87A21" w:rsidR="00A74EED" w:rsidRPr="00D26A12" w:rsidRDefault="00A74EED" w:rsidP="00A74EED">
            <w:pPr>
              <w:widowControl w:val="0"/>
              <w:tabs>
                <w:tab w:val="left" w:pos="11240"/>
              </w:tabs>
              <w:spacing w:after="0" w:line="240" w:lineRule="auto"/>
              <w:jc w:val="both"/>
              <w:rPr>
                <w:rFonts w:cs="Calibri"/>
                <w:bCs/>
                <w:color w:val="1F4E79" w:themeColor="accent1" w:themeShade="80"/>
                <w:kern w:val="20"/>
                <w:sz w:val="20"/>
                <w:szCs w:val="20"/>
              </w:rPr>
            </w:pPr>
            <w:r w:rsidRPr="00A74EED">
              <w:rPr>
                <w:rFonts w:cs="Calibri"/>
                <w:bCs/>
                <w:color w:val="1F4E79" w:themeColor="accent1" w:themeShade="80"/>
                <w:kern w:val="20"/>
                <w:sz w:val="20"/>
                <w:szCs w:val="20"/>
              </w:rPr>
              <w:t>Per qualsiasi ulteriore informazione relativa al trattamento dei suoi dati personali, anche a seguito dell’aggiornamento della presente informativa, e per far valere i diritti a Lei riconosciuti dal GDPR, non esiti a contattare il Titolare o il DPO.</w:t>
            </w:r>
          </w:p>
          <w:p w14:paraId="35FA797F" w14:textId="0F06B20A" w:rsidR="000514B3" w:rsidRPr="00102E95" w:rsidRDefault="000514B3" w:rsidP="000514B3">
            <w:pPr>
              <w:widowControl w:val="0"/>
              <w:tabs>
                <w:tab w:val="left" w:pos="11240"/>
              </w:tabs>
              <w:spacing w:after="0" w:line="240" w:lineRule="auto"/>
              <w:jc w:val="both"/>
              <w:rPr>
                <w:rFonts w:ascii="Gill Sans MT" w:hAnsi="Gill Sans MT" w:cs="Calibri"/>
                <w:bCs/>
                <w:color w:val="1F4E79" w:themeColor="accent1" w:themeShade="80"/>
                <w:kern w:val="20"/>
                <w:sz w:val="20"/>
                <w:szCs w:val="20"/>
              </w:rPr>
            </w:pPr>
          </w:p>
        </w:tc>
      </w:tr>
      <w:tr w:rsidR="000514B3" w:rsidRPr="00102E95" w14:paraId="0C901279" w14:textId="77777777" w:rsidTr="00A07CAE">
        <w:tc>
          <w:tcPr>
            <w:tcW w:w="1743" w:type="dxa"/>
            <w:vAlign w:val="center"/>
          </w:tcPr>
          <w:p w14:paraId="022C8356" w14:textId="3A72AE76" w:rsidR="000514B3" w:rsidRPr="00102E95" w:rsidRDefault="000514B3" w:rsidP="000514B3">
            <w:pPr>
              <w:widowControl w:val="0"/>
              <w:tabs>
                <w:tab w:val="left" w:pos="11240"/>
              </w:tabs>
              <w:spacing w:after="0" w:line="240" w:lineRule="auto"/>
              <w:jc w:val="both"/>
              <w:rPr>
                <w:rFonts w:ascii="Gill Sans MT" w:hAnsi="Gill Sans MT"/>
                <w:noProof/>
              </w:rPr>
            </w:pPr>
            <w:r w:rsidRPr="00102E95">
              <w:rPr>
                <w:rFonts w:ascii="Gill Sans MT" w:hAnsi="Gill Sans MT"/>
                <w:noProof/>
                <w:lang w:eastAsia="it-IT"/>
              </w:rPr>
              <w:drawing>
                <wp:inline distT="0" distB="0" distL="0" distR="0" wp14:anchorId="7B05BC6A" wp14:editId="5C9BB890">
                  <wp:extent cx="831600" cy="831600"/>
                  <wp:effectExtent l="0" t="0" r="698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31600" cy="831600"/>
                          </a:xfrm>
                          <a:prstGeom prst="rect">
                            <a:avLst/>
                          </a:prstGeom>
                          <a:noFill/>
                          <a:ln>
                            <a:noFill/>
                          </a:ln>
                        </pic:spPr>
                      </pic:pic>
                    </a:graphicData>
                  </a:graphic>
                </wp:inline>
              </w:drawing>
            </w:r>
          </w:p>
        </w:tc>
        <w:tc>
          <w:tcPr>
            <w:tcW w:w="8907" w:type="dxa"/>
            <w:vAlign w:val="center"/>
          </w:tcPr>
          <w:p w14:paraId="3D549352" w14:textId="2B6B14B7" w:rsidR="000514B3" w:rsidRPr="00A74EED" w:rsidRDefault="000514B3" w:rsidP="000514B3">
            <w:pPr>
              <w:pStyle w:val="Titolo4"/>
              <w:shd w:val="clear" w:color="auto" w:fill="D5DCE4" w:themeFill="text2" w:themeFillTint="33"/>
              <w:spacing w:before="0" w:after="0"/>
              <w:ind w:left="0"/>
              <w:jc w:val="center"/>
              <w:rPr>
                <w:rFonts w:ascii="Calibri" w:hAnsi="Calibri" w:cs="Calibri"/>
                <w:sz w:val="24"/>
                <w:szCs w:val="24"/>
              </w:rPr>
            </w:pPr>
            <w:r w:rsidRPr="00A74EED">
              <w:rPr>
                <w:rFonts w:ascii="Calibri" w:hAnsi="Calibri" w:cs="Calibri"/>
                <w:sz w:val="24"/>
                <w:szCs w:val="24"/>
              </w:rPr>
              <w:t>RECLAMI</w:t>
            </w:r>
          </w:p>
          <w:p w14:paraId="00B72195" w14:textId="4967C974" w:rsidR="000514B3" w:rsidRPr="00102E95" w:rsidRDefault="00A74EED">
            <w:pPr>
              <w:spacing w:after="0"/>
              <w:jc w:val="both"/>
              <w:rPr>
                <w:rFonts w:ascii="Gill Sans MT" w:hAnsi="Gill Sans MT"/>
              </w:rPr>
            </w:pPr>
            <w:r>
              <w:rPr>
                <w:rFonts w:cs="Calibri"/>
                <w:bCs/>
                <w:color w:val="1F4E79" w:themeColor="accent1" w:themeShade="80"/>
                <w:kern w:val="20"/>
                <w:sz w:val="20"/>
                <w:szCs w:val="20"/>
              </w:rPr>
              <w:t>È sempre possibile</w:t>
            </w:r>
            <w:r w:rsidRPr="00C2354A">
              <w:rPr>
                <w:rFonts w:cs="Calibri"/>
                <w:bCs/>
                <w:color w:val="1F4E79" w:themeColor="accent1" w:themeShade="80"/>
                <w:kern w:val="20"/>
                <w:sz w:val="20"/>
                <w:szCs w:val="20"/>
              </w:rPr>
              <w:t xml:space="preserve"> proporre reclamo al Garante per la protezione dei dati personali </w:t>
            </w:r>
            <w:hyperlink w:history="1"/>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o di adire le</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opportune sedi giudiziarie</w:t>
            </w:r>
            <w:r>
              <w:rPr>
                <w:rFonts w:cs="Calibri"/>
                <w:bCs/>
                <w:color w:val="1F4E79" w:themeColor="accent1" w:themeShade="80"/>
                <w:kern w:val="20"/>
                <w:sz w:val="20"/>
                <w:szCs w:val="20"/>
              </w:rPr>
              <w:t xml:space="preserve"> </w:t>
            </w:r>
            <w:r w:rsidRPr="00D204AE">
              <w:rPr>
                <w:rFonts w:cs="Calibri"/>
                <w:bCs/>
                <w:color w:val="1F4E79" w:themeColor="accent1" w:themeShade="80"/>
                <w:kern w:val="20"/>
                <w:sz w:val="20"/>
                <w:szCs w:val="20"/>
              </w:rPr>
              <w:t>(rispettivamente ai sensi degli artt. 77 e 79 GDPR).</w:t>
            </w:r>
          </w:p>
        </w:tc>
      </w:tr>
    </w:tbl>
    <w:p w14:paraId="001A41DC" w14:textId="77777777" w:rsidR="00A07CAE" w:rsidRPr="00A07CAE" w:rsidRDefault="00A07CAE" w:rsidP="00A07CAE">
      <w:pPr>
        <w:widowControl w:val="0"/>
        <w:tabs>
          <w:tab w:val="left" w:pos="11240"/>
        </w:tabs>
        <w:spacing w:after="0" w:line="240" w:lineRule="auto"/>
        <w:ind w:left="7200"/>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 xml:space="preserve">In persona del Direttore </w:t>
      </w:r>
    </w:p>
    <w:p w14:paraId="0A5D5849" w14:textId="77777777" w:rsidR="00A07CAE" w:rsidRPr="00A07CAE" w:rsidRDefault="00A07CAE" w:rsidP="00A07CAE">
      <w:pPr>
        <w:widowControl w:val="0"/>
        <w:tabs>
          <w:tab w:val="left" w:pos="11240"/>
        </w:tabs>
        <w:spacing w:after="0" w:line="240" w:lineRule="auto"/>
        <w:ind w:left="7200"/>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della  Direzione Regionale _________________</w:t>
      </w:r>
    </w:p>
    <w:p w14:paraId="3A10A750" w14:textId="77777777" w:rsidR="00A07CAE" w:rsidRPr="00A07CAE" w:rsidRDefault="00A07CAE" w:rsidP="00A07CAE">
      <w:pPr>
        <w:widowControl w:val="0"/>
        <w:tabs>
          <w:tab w:val="left" w:pos="11240"/>
        </w:tabs>
        <w:spacing w:after="0" w:line="240" w:lineRule="auto"/>
        <w:ind w:left="7200"/>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Soggetto Designato al trattamento dal Titolare</w:t>
      </w:r>
    </w:p>
    <w:p w14:paraId="2BEF7229" w14:textId="77777777" w:rsidR="00A07CAE" w:rsidRPr="00A07CAE" w:rsidRDefault="00A07CAE" w:rsidP="00A07CAE">
      <w:pPr>
        <w:widowControl w:val="0"/>
        <w:tabs>
          <w:tab w:val="left" w:pos="11240"/>
        </w:tabs>
        <w:spacing w:after="0" w:line="240" w:lineRule="auto"/>
        <w:ind w:left="7200"/>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____</w:t>
      </w:r>
      <w:r w:rsidRPr="00A07CAE">
        <w:rPr>
          <w:rFonts w:eastAsia="Opel Sans Condensed" w:cs="Calibri"/>
          <w:i/>
          <w:color w:val="1F4E79" w:themeColor="accent1" w:themeShade="80"/>
          <w:sz w:val="20"/>
          <w:szCs w:val="20"/>
        </w:rPr>
        <w:t>nome e cognome</w:t>
      </w:r>
      <w:r w:rsidRPr="00A07CAE">
        <w:rPr>
          <w:rFonts w:eastAsia="Opel Sans Condensed" w:cs="Calibri"/>
          <w:color w:val="1F4E79" w:themeColor="accent1" w:themeShade="80"/>
          <w:sz w:val="20"/>
          <w:szCs w:val="20"/>
        </w:rPr>
        <w:t>______________________</w:t>
      </w:r>
    </w:p>
    <w:p w14:paraId="1BFB4BBD" w14:textId="77777777" w:rsidR="00A07CAE" w:rsidRPr="00A07CAE" w:rsidRDefault="00A07CAE" w:rsidP="00A07CAE">
      <w:pPr>
        <w:widowControl w:val="0"/>
        <w:tabs>
          <w:tab w:val="left" w:pos="11240"/>
        </w:tabs>
        <w:spacing w:after="0" w:line="240" w:lineRule="auto"/>
        <w:ind w:left="7200"/>
        <w:jc w:val="center"/>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ab/>
        <w:t>[FIRMA DIGITALE]</w:t>
      </w:r>
    </w:p>
    <w:p w14:paraId="18338769" w14:textId="77777777" w:rsidR="00A07CAE" w:rsidRDefault="00A07CAE" w:rsidP="00A07CAE">
      <w:pPr>
        <w:widowControl w:val="0"/>
        <w:tabs>
          <w:tab w:val="left" w:pos="11240"/>
        </w:tabs>
        <w:spacing w:after="0" w:line="240" w:lineRule="auto"/>
        <w:ind w:left="397"/>
        <w:jc w:val="right"/>
        <w:rPr>
          <w:rFonts w:eastAsia="Opel Sans Condensed" w:cs="Calibri"/>
          <w:color w:val="1F4E79" w:themeColor="accent1" w:themeShade="80"/>
          <w:sz w:val="20"/>
          <w:szCs w:val="20"/>
        </w:rPr>
      </w:pPr>
    </w:p>
    <w:p w14:paraId="4CDA70E5" w14:textId="68B4D9E9" w:rsidR="00A07CAE" w:rsidRDefault="00A07CAE" w:rsidP="00A07CAE">
      <w:pPr>
        <w:widowControl w:val="0"/>
        <w:tabs>
          <w:tab w:val="left" w:pos="11240"/>
        </w:tabs>
        <w:spacing w:after="0" w:line="240" w:lineRule="auto"/>
        <w:rPr>
          <w:rFonts w:eastAsia="Opel Sans Condensed" w:cs="Calibri"/>
          <w:color w:val="1F4E79" w:themeColor="accent1" w:themeShade="80"/>
          <w:sz w:val="20"/>
          <w:szCs w:val="20"/>
        </w:rPr>
      </w:pPr>
    </w:p>
    <w:p w14:paraId="7553E9AD" w14:textId="5A24B256" w:rsidR="0072309E" w:rsidRPr="00A07CAE" w:rsidRDefault="00AC47E3" w:rsidP="00517A07">
      <w:pPr>
        <w:widowControl w:val="0"/>
        <w:tabs>
          <w:tab w:val="left" w:pos="11240"/>
        </w:tabs>
        <w:spacing w:after="0" w:line="240" w:lineRule="auto"/>
        <w:ind w:left="397"/>
        <w:jc w:val="center"/>
        <w:rPr>
          <w:rFonts w:eastAsia="Opel Sans Condensed" w:cs="Calibri"/>
          <w:color w:val="1F4E79" w:themeColor="accent1" w:themeShade="80"/>
          <w:sz w:val="20"/>
          <w:szCs w:val="20"/>
        </w:rPr>
      </w:pPr>
      <w:r w:rsidRPr="00A07CAE">
        <w:rPr>
          <w:rFonts w:eastAsia="Opel Sans Condensed" w:cs="Calibri"/>
          <w:color w:val="1F4E79" w:themeColor="accent1" w:themeShade="80"/>
          <w:sz w:val="20"/>
          <w:szCs w:val="20"/>
        </w:rPr>
        <w:t xml:space="preserve">Icone realizzate da Osservatorio679 </w:t>
      </w:r>
      <w:proofErr w:type="spellStart"/>
      <w:r w:rsidRPr="00A07CAE">
        <w:rPr>
          <w:rFonts w:eastAsia="Opel Sans Condensed" w:cs="Calibri"/>
          <w:color w:val="1F4E79" w:themeColor="accent1" w:themeShade="80"/>
          <w:sz w:val="20"/>
          <w:szCs w:val="20"/>
        </w:rPr>
        <w:t>Lic</w:t>
      </w:r>
      <w:proofErr w:type="spellEnd"/>
      <w:r w:rsidRPr="00A07CAE">
        <w:rPr>
          <w:rFonts w:eastAsia="Opel Sans Condensed" w:cs="Calibri"/>
          <w:color w:val="1F4E79" w:themeColor="accent1" w:themeShade="80"/>
          <w:sz w:val="20"/>
          <w:szCs w:val="20"/>
        </w:rPr>
        <w:t xml:space="preserve"> CC BY</w:t>
      </w:r>
    </w:p>
    <w:p w14:paraId="5C5168B8" w14:textId="31F0AAF9" w:rsidR="0078268B" w:rsidRPr="00A07CAE" w:rsidRDefault="0078268B" w:rsidP="000A38D8">
      <w:pPr>
        <w:pStyle w:val="Titolo4"/>
        <w:shd w:val="clear" w:color="auto" w:fill="DEEAF6" w:themeFill="accent1" w:themeFillTint="33"/>
        <w:spacing w:before="0" w:after="0"/>
        <w:ind w:left="0"/>
        <w:jc w:val="center"/>
        <w:rPr>
          <w:rFonts w:ascii="Calibri" w:hAnsi="Calibri" w:cs="Calibri"/>
        </w:rPr>
      </w:pPr>
      <w:r w:rsidRPr="00A07CAE">
        <w:rPr>
          <w:rFonts w:ascii="Calibri" w:hAnsi="Calibri" w:cs="Calibri"/>
        </w:rPr>
        <w:t>FINE INFORMATIVA</w:t>
      </w:r>
    </w:p>
    <w:p w14:paraId="740B0E70" w14:textId="02F59AAB" w:rsidR="0078268B" w:rsidRPr="00A07CAE" w:rsidRDefault="000A38D8" w:rsidP="000A38D8">
      <w:pPr>
        <w:pStyle w:val="Titolo4"/>
        <w:shd w:val="clear" w:color="auto" w:fill="DEEAF6" w:themeFill="accent1" w:themeFillTint="33"/>
        <w:spacing w:before="0" w:after="0"/>
        <w:ind w:left="0"/>
        <w:jc w:val="center"/>
        <w:rPr>
          <w:rFonts w:ascii="Calibri" w:hAnsi="Calibri" w:cs="Calibri"/>
        </w:rPr>
      </w:pPr>
      <w:r w:rsidRPr="00A07CAE">
        <w:rPr>
          <w:rFonts w:ascii="Calibri" w:hAnsi="Calibri" w:cs="Calibri"/>
        </w:rPr>
        <w:t xml:space="preserve">LA </w:t>
      </w:r>
      <w:r w:rsidR="00A07CAE">
        <w:rPr>
          <w:rFonts w:ascii="Calibri" w:hAnsi="Calibri" w:cs="Calibri"/>
        </w:rPr>
        <w:t xml:space="preserve">GIUNTA </w:t>
      </w:r>
      <w:r w:rsidRPr="00A07CAE">
        <w:rPr>
          <w:rFonts w:ascii="Calibri" w:hAnsi="Calibri" w:cs="Calibri"/>
        </w:rPr>
        <w:t>REGION</w:t>
      </w:r>
      <w:r w:rsidR="00A07CAE">
        <w:rPr>
          <w:rFonts w:ascii="Calibri" w:hAnsi="Calibri" w:cs="Calibri"/>
        </w:rPr>
        <w:t>AL</w:t>
      </w:r>
      <w:r w:rsidRPr="00A07CAE">
        <w:rPr>
          <w:rFonts w:ascii="Calibri" w:hAnsi="Calibri" w:cs="Calibri"/>
        </w:rPr>
        <w:t xml:space="preserve">E </w:t>
      </w:r>
      <w:r w:rsidR="00A07CAE">
        <w:rPr>
          <w:rFonts w:ascii="Calibri" w:hAnsi="Calibri" w:cs="Calibri"/>
        </w:rPr>
        <w:t xml:space="preserve">DEL </w:t>
      </w:r>
      <w:r w:rsidRPr="00A07CAE">
        <w:rPr>
          <w:rFonts w:ascii="Calibri" w:hAnsi="Calibri" w:cs="Calibri"/>
        </w:rPr>
        <w:t xml:space="preserve">LAZIO </w:t>
      </w:r>
      <w:r w:rsidR="0078268B" w:rsidRPr="00A07CAE">
        <w:rPr>
          <w:rFonts w:ascii="Calibri" w:hAnsi="Calibri" w:cs="Calibri"/>
        </w:rPr>
        <w:t>la ringrazia della consultazione</w:t>
      </w:r>
      <w:bookmarkEnd w:id="0"/>
    </w:p>
    <w:sectPr w:rsidR="0078268B" w:rsidRPr="00A07CAE" w:rsidSect="003E6BF5">
      <w:headerReference w:type="default" r:id="rId22"/>
      <w:footerReference w:type="default" r:id="rId23"/>
      <w:pgSz w:w="12240" w:h="15840"/>
      <w:pgMar w:top="1135" w:right="474" w:bottom="851" w:left="709" w:header="284"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4BA5" w14:textId="77777777" w:rsidR="006E684F" w:rsidRDefault="006E684F" w:rsidP="00045516">
      <w:pPr>
        <w:spacing w:after="0" w:line="240" w:lineRule="auto"/>
      </w:pPr>
      <w:r>
        <w:separator/>
      </w:r>
    </w:p>
  </w:endnote>
  <w:endnote w:type="continuationSeparator" w:id="0">
    <w:p w14:paraId="3A2FA8B6" w14:textId="77777777" w:rsidR="006E684F" w:rsidRDefault="006E684F" w:rsidP="00045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Opel Sans Condensed">
    <w:altName w:val="Corbel"/>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616893"/>
      <w:docPartObj>
        <w:docPartGallery w:val="Page Numbers (Bottom of Page)"/>
        <w:docPartUnique/>
      </w:docPartObj>
    </w:sdtPr>
    <w:sdtContent>
      <w:sdt>
        <w:sdtPr>
          <w:id w:val="1728636285"/>
          <w:docPartObj>
            <w:docPartGallery w:val="Page Numbers (Top of Page)"/>
            <w:docPartUnique/>
          </w:docPartObj>
        </w:sdtPr>
        <w:sdtContent>
          <w:p w14:paraId="76EFF743" w14:textId="53EED7A3" w:rsidR="00FC1ACF" w:rsidRDefault="00FC1ACF">
            <w:pPr>
              <w:pStyle w:val="Pidipagina"/>
              <w:jc w:val="center"/>
            </w:pPr>
            <w:r>
              <w:t xml:space="preserve">Pagina </w:t>
            </w:r>
            <w:r w:rsidRPr="00FC1ACF">
              <w:fldChar w:fldCharType="begin"/>
            </w:r>
            <w:r w:rsidRPr="00FC1ACF">
              <w:instrText>PAGE</w:instrText>
            </w:r>
            <w:r w:rsidRPr="00FC1ACF">
              <w:fldChar w:fldCharType="separate"/>
            </w:r>
            <w:r w:rsidR="00463A98">
              <w:rPr>
                <w:noProof/>
              </w:rPr>
              <w:t>4</w:t>
            </w:r>
            <w:r w:rsidRPr="00FC1ACF">
              <w:fldChar w:fldCharType="end"/>
            </w:r>
            <w:r>
              <w:t xml:space="preserve">/ </w:t>
            </w:r>
            <w:r w:rsidRPr="00FC1ACF">
              <w:fldChar w:fldCharType="begin"/>
            </w:r>
            <w:r w:rsidRPr="00FC1ACF">
              <w:instrText>NUMPAGES</w:instrText>
            </w:r>
            <w:r w:rsidRPr="00FC1ACF">
              <w:fldChar w:fldCharType="separate"/>
            </w:r>
            <w:r w:rsidR="00463A98">
              <w:rPr>
                <w:noProof/>
              </w:rPr>
              <w:t>4</w:t>
            </w:r>
            <w:r w:rsidRPr="00FC1ACF">
              <w:fldChar w:fldCharType="end"/>
            </w:r>
          </w:p>
        </w:sdtContent>
      </w:sdt>
    </w:sdtContent>
  </w:sdt>
  <w:p w14:paraId="00D854CA" w14:textId="5534604F" w:rsidR="0000646E" w:rsidRDefault="0000646E" w:rsidP="00F57DC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AC616" w14:textId="77777777" w:rsidR="006E684F" w:rsidRDefault="006E684F" w:rsidP="00045516">
      <w:pPr>
        <w:spacing w:after="0" w:line="240" w:lineRule="auto"/>
      </w:pPr>
      <w:r>
        <w:separator/>
      </w:r>
    </w:p>
  </w:footnote>
  <w:footnote w:type="continuationSeparator" w:id="0">
    <w:p w14:paraId="5F93B6BB" w14:textId="77777777" w:rsidR="006E684F" w:rsidRDefault="006E684F" w:rsidP="00045516">
      <w:pPr>
        <w:spacing w:after="0" w:line="240" w:lineRule="auto"/>
      </w:pPr>
      <w:r>
        <w:continuationSeparator/>
      </w:r>
    </w:p>
  </w:footnote>
  <w:footnote w:id="1">
    <w:p w14:paraId="33A858CD" w14:textId="77777777" w:rsidR="00A74EED" w:rsidRPr="00A11893" w:rsidRDefault="00A74EED" w:rsidP="00A74EED">
      <w:pPr>
        <w:pStyle w:val="Testonotaapidipagina"/>
        <w:jc w:val="both"/>
        <w:rPr>
          <w:rFonts w:cs="Calibri"/>
          <w:bCs/>
          <w:color w:val="1F4E79" w:themeColor="accent1" w:themeShade="80"/>
          <w:kern w:val="20"/>
          <w:sz w:val="16"/>
          <w:szCs w:val="16"/>
        </w:rPr>
      </w:pPr>
      <w:r>
        <w:rPr>
          <w:rStyle w:val="Rimandonotaapidipagina"/>
        </w:rPr>
        <w:footnoteRef/>
      </w:r>
      <w:r>
        <w:t xml:space="preserve"> </w:t>
      </w:r>
      <w:r w:rsidRPr="00A11893">
        <w:rPr>
          <w:rFonts w:cs="Calibri"/>
          <w:bCs/>
          <w:color w:val="1F4E79" w:themeColor="accent1" w:themeShade="80"/>
          <w:kern w:val="20"/>
          <w:sz w:val="16"/>
          <w:szCs w:val="16"/>
        </w:rPr>
        <w:t>Ai sensi dell’art. 20, par. 3, del GDPR: “Tale diritto non si applica al trattamento necessario per l’esecuzione di un compito di interesse pubblico o connesso all’esercizio di pubblici poteri di cui è investito il titolare del trattamento.”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D245" w14:textId="77777777" w:rsidR="003676FE" w:rsidRDefault="003676FE" w:rsidP="003676FE">
    <w:pPr>
      <w:tabs>
        <w:tab w:val="left" w:pos="530"/>
        <w:tab w:val="center" w:pos="5528"/>
      </w:tabs>
      <w:spacing w:after="0" w:line="240" w:lineRule="auto"/>
      <w:rPr>
        <w:rFonts w:cs="Calibri"/>
        <w:b/>
        <w:sz w:val="24"/>
        <w:szCs w:val="24"/>
      </w:rPr>
    </w:pPr>
    <w:r>
      <w:rPr>
        <w:rFonts w:cs="Calibri"/>
        <w:b/>
        <w:noProof/>
        <w:sz w:val="24"/>
        <w:szCs w:val="24"/>
        <w:lang w:eastAsia="it-IT"/>
      </w:rPr>
      <w:drawing>
        <wp:inline distT="0" distB="0" distL="0" distR="0" wp14:anchorId="26312E9E" wp14:editId="1D58E0A1">
          <wp:extent cx="1542415" cy="420370"/>
          <wp:effectExtent l="0" t="0" r="63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415" cy="420370"/>
                  </a:xfrm>
                  <a:prstGeom prst="rect">
                    <a:avLst/>
                  </a:prstGeom>
                  <a:noFill/>
                </pic:spPr>
              </pic:pic>
            </a:graphicData>
          </a:graphic>
        </wp:inline>
      </w:drawing>
    </w:r>
  </w:p>
  <w:p w14:paraId="70B43024" w14:textId="2B1FB79E" w:rsidR="003676FE" w:rsidRPr="003676FE" w:rsidRDefault="005A31E5" w:rsidP="003676FE">
    <w:pPr>
      <w:shd w:val="clear" w:color="auto" w:fill="FFFFFF"/>
      <w:spacing w:after="0" w:line="240" w:lineRule="auto"/>
      <w:ind w:left="8640" w:firstLine="720"/>
      <w:rPr>
        <w:rFonts w:eastAsia="Opel Sans Condensed" w:cs="Calibri"/>
        <w:color w:val="1F4E79" w:themeColor="accent1" w:themeShade="80"/>
        <w:sz w:val="20"/>
        <w:szCs w:val="20"/>
      </w:rPr>
    </w:pPr>
    <w:r>
      <w:rPr>
        <w:rFonts w:cs="Calibri"/>
        <w:b/>
        <w:sz w:val="24"/>
        <w:szCs w:val="24"/>
      </w:rPr>
      <w:tab/>
    </w:r>
    <w:r>
      <w:rPr>
        <w:rFonts w:cs="Calibri"/>
        <w:b/>
        <w:sz w:val="24"/>
        <w:szCs w:val="24"/>
      </w:rPr>
      <w:tab/>
    </w:r>
    <w:r w:rsidR="003676FE" w:rsidRPr="003676FE">
      <w:rPr>
        <w:rFonts w:eastAsia="Opel Sans Condensed" w:cs="Calibri"/>
        <w:b/>
        <w:color w:val="1F4E79" w:themeColor="accent1" w:themeShade="80"/>
        <w:sz w:val="20"/>
        <w:szCs w:val="20"/>
      </w:rPr>
      <w:t>Versione</w:t>
    </w:r>
    <w:r w:rsidR="003676FE">
      <w:rPr>
        <w:rFonts w:eastAsia="Opel Sans Condensed" w:cs="Calibri"/>
        <w:color w:val="1F4E79" w:themeColor="accent1" w:themeShade="80"/>
        <w:sz w:val="20"/>
        <w:szCs w:val="20"/>
      </w:rPr>
      <w:t xml:space="preserve"> </w:t>
    </w:r>
    <w:r w:rsidR="00027E80">
      <w:rPr>
        <w:rFonts w:eastAsia="Opel Sans Condensed" w:cs="Calibri"/>
        <w:i/>
        <w:color w:val="1F4E79" w:themeColor="accent1" w:themeShade="80"/>
        <w:sz w:val="20"/>
        <w:szCs w:val="20"/>
      </w:rPr>
      <w:t>n. 1.0</w:t>
    </w:r>
  </w:p>
  <w:p w14:paraId="1E103C0E" w14:textId="24B98088" w:rsidR="004709F7" w:rsidRPr="003676FE" w:rsidRDefault="003676FE" w:rsidP="003676FE">
    <w:pPr>
      <w:shd w:val="clear" w:color="auto" w:fill="FFFFFF"/>
      <w:tabs>
        <w:tab w:val="left" w:pos="645"/>
        <w:tab w:val="right" w:pos="11057"/>
      </w:tabs>
      <w:spacing w:after="0" w:line="240" w:lineRule="auto"/>
      <w:rPr>
        <w:rFonts w:eastAsia="Opel Sans Condensed" w:cs="Calibri"/>
        <w:color w:val="1F4E79" w:themeColor="accent1" w:themeShade="80"/>
        <w:sz w:val="20"/>
        <w:szCs w:val="20"/>
      </w:rPr>
    </w:pPr>
    <w:r w:rsidRPr="003676FE">
      <w:rPr>
        <w:rFonts w:eastAsia="Opel Sans Condensed" w:cs="Calibri"/>
        <w:b/>
        <w:color w:val="1F4E79" w:themeColor="accent1" w:themeShade="80"/>
        <w:sz w:val="20"/>
        <w:szCs w:val="20"/>
      </w:rPr>
      <w:tab/>
      <w:t xml:space="preserve">                                                                                                                                                                                                 Data</w:t>
    </w:r>
    <w:r w:rsidRPr="003676FE">
      <w:rPr>
        <w:rFonts w:eastAsia="Opel Sans Condensed" w:cs="Calibri"/>
        <w:color w:val="1F4E79" w:themeColor="accent1" w:themeShade="80"/>
        <w:sz w:val="20"/>
        <w:szCs w:val="20"/>
      </w:rPr>
      <w:t xml:space="preserve"> </w:t>
    </w:r>
    <w:r w:rsidR="00027E80">
      <w:rPr>
        <w:rFonts w:eastAsia="Opel Sans Condensed" w:cs="Calibri"/>
        <w:i/>
        <w:color w:val="1F4E79" w:themeColor="accent1" w:themeShade="80"/>
        <w:sz w:val="20"/>
        <w:szCs w:val="20"/>
      </w:rPr>
      <w:t>18/06/2024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55DDF"/>
    <w:multiLevelType w:val="hybridMultilevel"/>
    <w:tmpl w:val="BF7221B0"/>
    <w:lvl w:ilvl="0" w:tplc="FDC66308">
      <w:numFmt w:val="bullet"/>
      <w:lvlText w:val="-"/>
      <w:lvlJc w:val="left"/>
      <w:pPr>
        <w:ind w:left="-31" w:hanging="360"/>
      </w:pPr>
      <w:rPr>
        <w:rFonts w:ascii="Calibri" w:eastAsia="Calibri" w:hAnsi="Calibri" w:cs="Calibri" w:hint="default"/>
      </w:rPr>
    </w:lvl>
    <w:lvl w:ilvl="1" w:tplc="04100003" w:tentative="1">
      <w:start w:val="1"/>
      <w:numFmt w:val="bullet"/>
      <w:lvlText w:val="o"/>
      <w:lvlJc w:val="left"/>
      <w:pPr>
        <w:ind w:left="689" w:hanging="360"/>
      </w:pPr>
      <w:rPr>
        <w:rFonts w:ascii="Courier New" w:hAnsi="Courier New" w:cs="Courier New" w:hint="default"/>
      </w:rPr>
    </w:lvl>
    <w:lvl w:ilvl="2" w:tplc="04100005" w:tentative="1">
      <w:start w:val="1"/>
      <w:numFmt w:val="bullet"/>
      <w:lvlText w:val=""/>
      <w:lvlJc w:val="left"/>
      <w:pPr>
        <w:ind w:left="1409" w:hanging="360"/>
      </w:pPr>
      <w:rPr>
        <w:rFonts w:ascii="Wingdings" w:hAnsi="Wingdings" w:hint="default"/>
      </w:rPr>
    </w:lvl>
    <w:lvl w:ilvl="3" w:tplc="04100001" w:tentative="1">
      <w:start w:val="1"/>
      <w:numFmt w:val="bullet"/>
      <w:lvlText w:val=""/>
      <w:lvlJc w:val="left"/>
      <w:pPr>
        <w:ind w:left="2129" w:hanging="360"/>
      </w:pPr>
      <w:rPr>
        <w:rFonts w:ascii="Symbol" w:hAnsi="Symbol" w:hint="default"/>
      </w:rPr>
    </w:lvl>
    <w:lvl w:ilvl="4" w:tplc="04100003" w:tentative="1">
      <w:start w:val="1"/>
      <w:numFmt w:val="bullet"/>
      <w:lvlText w:val="o"/>
      <w:lvlJc w:val="left"/>
      <w:pPr>
        <w:ind w:left="2849" w:hanging="360"/>
      </w:pPr>
      <w:rPr>
        <w:rFonts w:ascii="Courier New" w:hAnsi="Courier New" w:cs="Courier New" w:hint="default"/>
      </w:rPr>
    </w:lvl>
    <w:lvl w:ilvl="5" w:tplc="04100005" w:tentative="1">
      <w:start w:val="1"/>
      <w:numFmt w:val="bullet"/>
      <w:lvlText w:val=""/>
      <w:lvlJc w:val="left"/>
      <w:pPr>
        <w:ind w:left="3569" w:hanging="360"/>
      </w:pPr>
      <w:rPr>
        <w:rFonts w:ascii="Wingdings" w:hAnsi="Wingdings" w:hint="default"/>
      </w:rPr>
    </w:lvl>
    <w:lvl w:ilvl="6" w:tplc="04100001" w:tentative="1">
      <w:start w:val="1"/>
      <w:numFmt w:val="bullet"/>
      <w:lvlText w:val=""/>
      <w:lvlJc w:val="left"/>
      <w:pPr>
        <w:ind w:left="4289" w:hanging="360"/>
      </w:pPr>
      <w:rPr>
        <w:rFonts w:ascii="Symbol" w:hAnsi="Symbol" w:hint="default"/>
      </w:rPr>
    </w:lvl>
    <w:lvl w:ilvl="7" w:tplc="04100003" w:tentative="1">
      <w:start w:val="1"/>
      <w:numFmt w:val="bullet"/>
      <w:lvlText w:val="o"/>
      <w:lvlJc w:val="left"/>
      <w:pPr>
        <w:ind w:left="5009" w:hanging="360"/>
      </w:pPr>
      <w:rPr>
        <w:rFonts w:ascii="Courier New" w:hAnsi="Courier New" w:cs="Courier New" w:hint="default"/>
      </w:rPr>
    </w:lvl>
    <w:lvl w:ilvl="8" w:tplc="04100005" w:tentative="1">
      <w:start w:val="1"/>
      <w:numFmt w:val="bullet"/>
      <w:lvlText w:val=""/>
      <w:lvlJc w:val="left"/>
      <w:pPr>
        <w:ind w:left="5729" w:hanging="360"/>
      </w:pPr>
      <w:rPr>
        <w:rFonts w:ascii="Wingdings" w:hAnsi="Wingdings" w:hint="default"/>
      </w:rPr>
    </w:lvl>
  </w:abstractNum>
  <w:abstractNum w:abstractNumId="1" w15:restartNumberingAfterBreak="0">
    <w:nsid w:val="07F57115"/>
    <w:multiLevelType w:val="hybridMultilevel"/>
    <w:tmpl w:val="95CADF6E"/>
    <w:lvl w:ilvl="0" w:tplc="4904746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112F6D"/>
    <w:multiLevelType w:val="hybridMultilevel"/>
    <w:tmpl w:val="246C88EC"/>
    <w:lvl w:ilvl="0" w:tplc="0CBCE2EE">
      <w:start w:val="2"/>
      <w:numFmt w:val="bullet"/>
      <w:lvlText w:val="-"/>
      <w:lvlJc w:val="left"/>
      <w:pPr>
        <w:ind w:left="720" w:hanging="360"/>
      </w:pPr>
      <w:rPr>
        <w:rFonts w:ascii="Gill Sans MT" w:eastAsia="Calibri"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5E3992"/>
    <w:multiLevelType w:val="hybridMultilevel"/>
    <w:tmpl w:val="BC0EE2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0E6E9B"/>
    <w:multiLevelType w:val="multilevel"/>
    <w:tmpl w:val="EBF8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C63C0"/>
    <w:multiLevelType w:val="hybridMultilevel"/>
    <w:tmpl w:val="EDCC5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69690F"/>
    <w:multiLevelType w:val="hybridMultilevel"/>
    <w:tmpl w:val="12A6EEB8"/>
    <w:lvl w:ilvl="0" w:tplc="060A0520">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9C2948"/>
    <w:multiLevelType w:val="hybridMultilevel"/>
    <w:tmpl w:val="C328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51980"/>
    <w:multiLevelType w:val="hybridMultilevel"/>
    <w:tmpl w:val="046622C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2537F0"/>
    <w:multiLevelType w:val="hybridMultilevel"/>
    <w:tmpl w:val="6FD0E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1F006A"/>
    <w:multiLevelType w:val="hybridMultilevel"/>
    <w:tmpl w:val="2C4E2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5B661B"/>
    <w:multiLevelType w:val="multilevel"/>
    <w:tmpl w:val="DEF6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D30BE1"/>
    <w:multiLevelType w:val="hybridMultilevel"/>
    <w:tmpl w:val="CB9E24B8"/>
    <w:lvl w:ilvl="0" w:tplc="FDC6630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0029E0"/>
    <w:multiLevelType w:val="hybridMultilevel"/>
    <w:tmpl w:val="0E088EB0"/>
    <w:lvl w:ilvl="0" w:tplc="04090017">
      <w:start w:val="1"/>
      <w:numFmt w:val="lowerLetter"/>
      <w:lvlText w:val="%1)"/>
      <w:lvlJc w:val="left"/>
      <w:pPr>
        <w:ind w:left="6762" w:hanging="360"/>
      </w:pPr>
    </w:lvl>
    <w:lvl w:ilvl="1" w:tplc="04090019" w:tentative="1">
      <w:start w:val="1"/>
      <w:numFmt w:val="lowerLetter"/>
      <w:lvlText w:val="%2."/>
      <w:lvlJc w:val="left"/>
      <w:pPr>
        <w:ind w:left="7482" w:hanging="360"/>
      </w:pPr>
    </w:lvl>
    <w:lvl w:ilvl="2" w:tplc="0409001B" w:tentative="1">
      <w:start w:val="1"/>
      <w:numFmt w:val="lowerRoman"/>
      <w:lvlText w:val="%3."/>
      <w:lvlJc w:val="right"/>
      <w:pPr>
        <w:ind w:left="8202" w:hanging="180"/>
      </w:pPr>
    </w:lvl>
    <w:lvl w:ilvl="3" w:tplc="0409000F" w:tentative="1">
      <w:start w:val="1"/>
      <w:numFmt w:val="decimal"/>
      <w:lvlText w:val="%4."/>
      <w:lvlJc w:val="left"/>
      <w:pPr>
        <w:ind w:left="8922" w:hanging="360"/>
      </w:pPr>
    </w:lvl>
    <w:lvl w:ilvl="4" w:tplc="04090019" w:tentative="1">
      <w:start w:val="1"/>
      <w:numFmt w:val="lowerLetter"/>
      <w:lvlText w:val="%5."/>
      <w:lvlJc w:val="left"/>
      <w:pPr>
        <w:ind w:left="9642" w:hanging="360"/>
      </w:pPr>
    </w:lvl>
    <w:lvl w:ilvl="5" w:tplc="0409001B" w:tentative="1">
      <w:start w:val="1"/>
      <w:numFmt w:val="lowerRoman"/>
      <w:lvlText w:val="%6."/>
      <w:lvlJc w:val="right"/>
      <w:pPr>
        <w:ind w:left="10362" w:hanging="180"/>
      </w:pPr>
    </w:lvl>
    <w:lvl w:ilvl="6" w:tplc="0409000F" w:tentative="1">
      <w:start w:val="1"/>
      <w:numFmt w:val="decimal"/>
      <w:lvlText w:val="%7."/>
      <w:lvlJc w:val="left"/>
      <w:pPr>
        <w:ind w:left="11082" w:hanging="360"/>
      </w:pPr>
    </w:lvl>
    <w:lvl w:ilvl="7" w:tplc="04090019" w:tentative="1">
      <w:start w:val="1"/>
      <w:numFmt w:val="lowerLetter"/>
      <w:lvlText w:val="%8."/>
      <w:lvlJc w:val="left"/>
      <w:pPr>
        <w:ind w:left="11802" w:hanging="360"/>
      </w:pPr>
    </w:lvl>
    <w:lvl w:ilvl="8" w:tplc="0409001B" w:tentative="1">
      <w:start w:val="1"/>
      <w:numFmt w:val="lowerRoman"/>
      <w:lvlText w:val="%9."/>
      <w:lvlJc w:val="right"/>
      <w:pPr>
        <w:ind w:left="12522" w:hanging="180"/>
      </w:pPr>
    </w:lvl>
  </w:abstractNum>
  <w:abstractNum w:abstractNumId="14" w15:restartNumberingAfterBreak="0">
    <w:nsid w:val="36F46858"/>
    <w:multiLevelType w:val="hybridMultilevel"/>
    <w:tmpl w:val="71984F9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1145AC"/>
    <w:multiLevelType w:val="hybridMultilevel"/>
    <w:tmpl w:val="4D3ECD14"/>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6" w15:restartNumberingAfterBreak="0">
    <w:nsid w:val="37BF5104"/>
    <w:multiLevelType w:val="hybridMultilevel"/>
    <w:tmpl w:val="B6A20346"/>
    <w:lvl w:ilvl="0" w:tplc="4380D992">
      <w:start w:val="1"/>
      <w:numFmt w:val="lowerRoman"/>
      <w:lvlText w:val="%1."/>
      <w:lvlJc w:val="left"/>
      <w:pPr>
        <w:ind w:left="1332" w:hanging="360"/>
      </w:pPr>
      <w:rPr>
        <w:rFonts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7" w15:restartNumberingAfterBreak="0">
    <w:nsid w:val="391A4A34"/>
    <w:multiLevelType w:val="hybridMultilevel"/>
    <w:tmpl w:val="CBFE82C2"/>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CD40C3"/>
    <w:multiLevelType w:val="multilevel"/>
    <w:tmpl w:val="924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65F8"/>
    <w:multiLevelType w:val="hybridMultilevel"/>
    <w:tmpl w:val="15CC843A"/>
    <w:lvl w:ilvl="0" w:tplc="FDC6630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474C47"/>
    <w:multiLevelType w:val="hybridMultilevel"/>
    <w:tmpl w:val="EB44478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1" w15:restartNumberingAfterBreak="0">
    <w:nsid w:val="4A9F6EF1"/>
    <w:multiLevelType w:val="hybridMultilevel"/>
    <w:tmpl w:val="2FECBF0E"/>
    <w:lvl w:ilvl="0" w:tplc="3A9271C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052E5F"/>
    <w:multiLevelType w:val="hybridMultilevel"/>
    <w:tmpl w:val="65B2BECC"/>
    <w:lvl w:ilvl="0" w:tplc="1C8441C4">
      <w:numFmt w:val="bullet"/>
      <w:lvlText w:val="-"/>
      <w:lvlJc w:val="left"/>
      <w:pPr>
        <w:ind w:left="720" w:hanging="360"/>
      </w:pPr>
      <w:rPr>
        <w:rFonts w:ascii="Calibri" w:eastAsia="Opel Sans Condensed"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7304D2"/>
    <w:multiLevelType w:val="hybridMultilevel"/>
    <w:tmpl w:val="250207A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513B7979"/>
    <w:multiLevelType w:val="hybridMultilevel"/>
    <w:tmpl w:val="12A6EEB8"/>
    <w:lvl w:ilvl="0" w:tplc="060A0520">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AB3C7D"/>
    <w:multiLevelType w:val="hybridMultilevel"/>
    <w:tmpl w:val="AB6E1F82"/>
    <w:lvl w:ilvl="0" w:tplc="04090001">
      <w:start w:val="1"/>
      <w:numFmt w:val="bullet"/>
      <w:lvlText w:val=""/>
      <w:lvlJc w:val="left"/>
      <w:pPr>
        <w:ind w:left="1122" w:hanging="360"/>
      </w:pPr>
      <w:rPr>
        <w:rFonts w:ascii="Symbol" w:hAnsi="Symbol"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26" w15:restartNumberingAfterBreak="0">
    <w:nsid w:val="56E9708D"/>
    <w:multiLevelType w:val="hybridMultilevel"/>
    <w:tmpl w:val="41DC18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B052FB"/>
    <w:multiLevelType w:val="hybridMultilevel"/>
    <w:tmpl w:val="6E24B41A"/>
    <w:lvl w:ilvl="0" w:tplc="FDC6630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1905B1"/>
    <w:multiLevelType w:val="hybridMultilevel"/>
    <w:tmpl w:val="8A54401C"/>
    <w:lvl w:ilvl="0" w:tplc="8402E62A">
      <w:numFmt w:val="bullet"/>
      <w:lvlText w:val="-"/>
      <w:lvlJc w:val="left"/>
      <w:pPr>
        <w:ind w:left="720" w:hanging="360"/>
      </w:pPr>
      <w:rPr>
        <w:rFonts w:ascii="Calibri" w:eastAsia="Opel Sans Condensed" w:hAnsi="Calibri"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13577C5"/>
    <w:multiLevelType w:val="hybridMultilevel"/>
    <w:tmpl w:val="F330FBE2"/>
    <w:lvl w:ilvl="0" w:tplc="3D44A3F2">
      <w:numFmt w:val="bullet"/>
      <w:lvlText w:val=""/>
      <w:lvlJc w:val="left"/>
      <w:pPr>
        <w:ind w:left="720" w:hanging="360"/>
      </w:pPr>
      <w:rPr>
        <w:rFonts w:ascii="Symbol" w:eastAsia="Opel Sans Condensed"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F80633"/>
    <w:multiLevelType w:val="hybridMultilevel"/>
    <w:tmpl w:val="1548B896"/>
    <w:lvl w:ilvl="0" w:tplc="04100001">
      <w:start w:val="1"/>
      <w:numFmt w:val="bullet"/>
      <w:lvlText w:val=""/>
      <w:lvlJc w:val="left"/>
      <w:pPr>
        <w:ind w:left="1117" w:hanging="360"/>
      </w:pPr>
      <w:rPr>
        <w:rFonts w:ascii="Symbol" w:hAnsi="Symbol" w:hint="defaul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31" w15:restartNumberingAfterBreak="0">
    <w:nsid w:val="641A0087"/>
    <w:multiLevelType w:val="hybridMultilevel"/>
    <w:tmpl w:val="8862C0E0"/>
    <w:lvl w:ilvl="0" w:tplc="82BCCD62">
      <w:start w:val="1"/>
      <w:numFmt w:val="decimal"/>
      <w:lvlText w:val="%1."/>
      <w:lvlJc w:val="left"/>
      <w:pPr>
        <w:ind w:left="720" w:hanging="360"/>
      </w:pPr>
      <w:rPr>
        <w:rFonts w:hint="default"/>
        <w:b w:val="0"/>
        <w:i w:val="0"/>
        <w:spacing w:val="40"/>
        <w:position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7D64A71"/>
    <w:multiLevelType w:val="hybridMultilevel"/>
    <w:tmpl w:val="0C72DBDA"/>
    <w:lvl w:ilvl="0" w:tplc="04090001">
      <w:start w:val="1"/>
      <w:numFmt w:val="bullet"/>
      <w:lvlText w:val=""/>
      <w:lvlJc w:val="left"/>
      <w:pPr>
        <w:ind w:left="762" w:hanging="360"/>
      </w:pPr>
      <w:rPr>
        <w:rFonts w:ascii="Symbol" w:hAnsi="Symbol"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33" w15:restartNumberingAfterBreak="0">
    <w:nsid w:val="67DF1B7C"/>
    <w:multiLevelType w:val="hybridMultilevel"/>
    <w:tmpl w:val="44FAB25C"/>
    <w:lvl w:ilvl="0" w:tplc="E544E408">
      <w:start w:val="1"/>
      <w:numFmt w:val="lowerLetter"/>
      <w:lvlText w:val="%1)"/>
      <w:lvlJc w:val="left"/>
      <w:pPr>
        <w:ind w:left="1080" w:hanging="360"/>
      </w:pPr>
      <w:rPr>
        <w:rFonts w:ascii="Gill Sans MT" w:eastAsia="Times New Roman" w:hAnsi="Gill Sans MT" w:cs="Gill Sans M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6986E33"/>
    <w:multiLevelType w:val="hybridMultilevel"/>
    <w:tmpl w:val="E9CCE12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5" w15:restartNumberingAfterBreak="0">
    <w:nsid w:val="77205580"/>
    <w:multiLevelType w:val="multilevel"/>
    <w:tmpl w:val="A26E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EB1601"/>
    <w:multiLevelType w:val="hybridMultilevel"/>
    <w:tmpl w:val="CA9A0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210F71"/>
    <w:multiLevelType w:val="hybridMultilevel"/>
    <w:tmpl w:val="39804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001406"/>
    <w:multiLevelType w:val="hybridMultilevel"/>
    <w:tmpl w:val="9F88C414"/>
    <w:lvl w:ilvl="0" w:tplc="4380D992">
      <w:start w:val="1"/>
      <w:numFmt w:val="lowerRoman"/>
      <w:lvlText w:val="%1."/>
      <w:lvlJc w:val="left"/>
      <w:pPr>
        <w:ind w:left="1122" w:hanging="360"/>
      </w:pPr>
      <w:rPr>
        <w:rFonts w:hint="default"/>
      </w:r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num w:numId="1" w16cid:durableId="1823692153">
    <w:abstractNumId w:val="13"/>
  </w:num>
  <w:num w:numId="2" w16cid:durableId="361705977">
    <w:abstractNumId w:val="15"/>
  </w:num>
  <w:num w:numId="3" w16cid:durableId="150756432">
    <w:abstractNumId w:val="16"/>
  </w:num>
  <w:num w:numId="4" w16cid:durableId="570889152">
    <w:abstractNumId w:val="23"/>
  </w:num>
  <w:num w:numId="5" w16cid:durableId="34963308">
    <w:abstractNumId w:val="25"/>
  </w:num>
  <w:num w:numId="6" w16cid:durableId="426079053">
    <w:abstractNumId w:val="38"/>
  </w:num>
  <w:num w:numId="7" w16cid:durableId="357242683">
    <w:abstractNumId w:val="32"/>
  </w:num>
  <w:num w:numId="8" w16cid:durableId="60060239">
    <w:abstractNumId w:val="34"/>
  </w:num>
  <w:num w:numId="9" w16cid:durableId="1554654063">
    <w:abstractNumId w:val="20"/>
  </w:num>
  <w:num w:numId="10" w16cid:durableId="1521236337">
    <w:abstractNumId w:val="7"/>
  </w:num>
  <w:num w:numId="11" w16cid:durableId="31925982">
    <w:abstractNumId w:val="26"/>
  </w:num>
  <w:num w:numId="12" w16cid:durableId="514802712">
    <w:abstractNumId w:val="29"/>
  </w:num>
  <w:num w:numId="13" w16cid:durableId="450756612">
    <w:abstractNumId w:val="0"/>
  </w:num>
  <w:num w:numId="14" w16cid:durableId="806364060">
    <w:abstractNumId w:val="22"/>
  </w:num>
  <w:num w:numId="15" w16cid:durableId="253637553">
    <w:abstractNumId w:val="10"/>
  </w:num>
  <w:num w:numId="16" w16cid:durableId="244997703">
    <w:abstractNumId w:val="30"/>
  </w:num>
  <w:num w:numId="17" w16cid:durableId="1174807725">
    <w:abstractNumId w:val="8"/>
  </w:num>
  <w:num w:numId="18" w16cid:durableId="1163621711">
    <w:abstractNumId w:val="17"/>
  </w:num>
  <w:num w:numId="19" w16cid:durableId="805975020">
    <w:abstractNumId w:val="24"/>
  </w:num>
  <w:num w:numId="20" w16cid:durableId="2081049788">
    <w:abstractNumId w:val="9"/>
  </w:num>
  <w:num w:numId="21" w16cid:durableId="1039939663">
    <w:abstractNumId w:val="1"/>
  </w:num>
  <w:num w:numId="22" w16cid:durableId="1152064584">
    <w:abstractNumId w:val="4"/>
  </w:num>
  <w:num w:numId="23" w16cid:durableId="1749964611">
    <w:abstractNumId w:val="18"/>
  </w:num>
  <w:num w:numId="24" w16cid:durableId="279261049">
    <w:abstractNumId w:val="11"/>
  </w:num>
  <w:num w:numId="25" w16cid:durableId="1016736555">
    <w:abstractNumId w:val="5"/>
  </w:num>
  <w:num w:numId="26" w16cid:durableId="176970357">
    <w:abstractNumId w:val="37"/>
  </w:num>
  <w:num w:numId="27" w16cid:durableId="1973972082">
    <w:abstractNumId w:val="36"/>
  </w:num>
  <w:num w:numId="28" w16cid:durableId="623730028">
    <w:abstractNumId w:val="35"/>
  </w:num>
  <w:num w:numId="29" w16cid:durableId="1704090170">
    <w:abstractNumId w:val="6"/>
  </w:num>
  <w:num w:numId="30" w16cid:durableId="1158034439">
    <w:abstractNumId w:val="14"/>
  </w:num>
  <w:num w:numId="31" w16cid:durableId="627200990">
    <w:abstractNumId w:val="21"/>
  </w:num>
  <w:num w:numId="32" w16cid:durableId="1630436803">
    <w:abstractNumId w:val="33"/>
  </w:num>
  <w:num w:numId="33" w16cid:durableId="4288322">
    <w:abstractNumId w:val="3"/>
  </w:num>
  <w:num w:numId="34" w16cid:durableId="211425521">
    <w:abstractNumId w:val="12"/>
  </w:num>
  <w:num w:numId="35" w16cid:durableId="34044710">
    <w:abstractNumId w:val="28"/>
  </w:num>
  <w:num w:numId="36" w16cid:durableId="574164708">
    <w:abstractNumId w:val="19"/>
  </w:num>
  <w:num w:numId="37" w16cid:durableId="192613876">
    <w:abstractNumId w:val="31"/>
  </w:num>
  <w:num w:numId="38" w16cid:durableId="793644184">
    <w:abstractNumId w:val="27"/>
  </w:num>
  <w:num w:numId="39" w16cid:durableId="1775975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it-IT" w:vendorID="64" w:dllVersion="4096" w:nlCheck="1" w:checkStyle="0"/>
  <w:activeWritingStyle w:appName="MSWord" w:lang="it-IT" w:vendorID="64" w:dllVersion="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22"/>
    <w:rsid w:val="00002F16"/>
    <w:rsid w:val="0000646E"/>
    <w:rsid w:val="00013E67"/>
    <w:rsid w:val="00014609"/>
    <w:rsid w:val="00014A70"/>
    <w:rsid w:val="00016AE4"/>
    <w:rsid w:val="00017067"/>
    <w:rsid w:val="00024FEE"/>
    <w:rsid w:val="000254F6"/>
    <w:rsid w:val="00027E80"/>
    <w:rsid w:val="00040CF0"/>
    <w:rsid w:val="00045516"/>
    <w:rsid w:val="00046C3E"/>
    <w:rsid w:val="00047C2F"/>
    <w:rsid w:val="000514B3"/>
    <w:rsid w:val="00051892"/>
    <w:rsid w:val="000533C4"/>
    <w:rsid w:val="00053E14"/>
    <w:rsid w:val="00057D8A"/>
    <w:rsid w:val="0006529A"/>
    <w:rsid w:val="000738CE"/>
    <w:rsid w:val="000811CB"/>
    <w:rsid w:val="00086732"/>
    <w:rsid w:val="0008784B"/>
    <w:rsid w:val="000913DB"/>
    <w:rsid w:val="000923A7"/>
    <w:rsid w:val="0009548E"/>
    <w:rsid w:val="00096E05"/>
    <w:rsid w:val="000A38D8"/>
    <w:rsid w:val="000B02A7"/>
    <w:rsid w:val="000B049E"/>
    <w:rsid w:val="000B18FA"/>
    <w:rsid w:val="000B45DA"/>
    <w:rsid w:val="000B627C"/>
    <w:rsid w:val="000C16E1"/>
    <w:rsid w:val="000C4C9D"/>
    <w:rsid w:val="000C4E9F"/>
    <w:rsid w:val="000C59E3"/>
    <w:rsid w:val="000C640F"/>
    <w:rsid w:val="000E2652"/>
    <w:rsid w:val="000E367F"/>
    <w:rsid w:val="000E4BB8"/>
    <w:rsid w:val="000E59E4"/>
    <w:rsid w:val="00102E95"/>
    <w:rsid w:val="001162B4"/>
    <w:rsid w:val="00121B5F"/>
    <w:rsid w:val="00131943"/>
    <w:rsid w:val="001328A2"/>
    <w:rsid w:val="00134B70"/>
    <w:rsid w:val="0013708C"/>
    <w:rsid w:val="001413F8"/>
    <w:rsid w:val="00157ADE"/>
    <w:rsid w:val="00163974"/>
    <w:rsid w:val="0016735F"/>
    <w:rsid w:val="00170222"/>
    <w:rsid w:val="00172F06"/>
    <w:rsid w:val="00176277"/>
    <w:rsid w:val="00182103"/>
    <w:rsid w:val="00187989"/>
    <w:rsid w:val="00195E1A"/>
    <w:rsid w:val="001978BE"/>
    <w:rsid w:val="001A337F"/>
    <w:rsid w:val="001A4BE0"/>
    <w:rsid w:val="001C0935"/>
    <w:rsid w:val="001C274B"/>
    <w:rsid w:val="001D7ADE"/>
    <w:rsid w:val="001E02CC"/>
    <w:rsid w:val="001E033C"/>
    <w:rsid w:val="001E2AE3"/>
    <w:rsid w:val="001E5E48"/>
    <w:rsid w:val="001E74C8"/>
    <w:rsid w:val="001F0471"/>
    <w:rsid w:val="001F0AB1"/>
    <w:rsid w:val="001F5745"/>
    <w:rsid w:val="00201294"/>
    <w:rsid w:val="00202E95"/>
    <w:rsid w:val="002061E3"/>
    <w:rsid w:val="00207340"/>
    <w:rsid w:val="002162AD"/>
    <w:rsid w:val="00217456"/>
    <w:rsid w:val="002179FE"/>
    <w:rsid w:val="00222835"/>
    <w:rsid w:val="00227833"/>
    <w:rsid w:val="00236A5B"/>
    <w:rsid w:val="00240B8F"/>
    <w:rsid w:val="002515AC"/>
    <w:rsid w:val="002569B1"/>
    <w:rsid w:val="002576F4"/>
    <w:rsid w:val="00266E34"/>
    <w:rsid w:val="00270084"/>
    <w:rsid w:val="0027071A"/>
    <w:rsid w:val="00270FCC"/>
    <w:rsid w:val="002744E0"/>
    <w:rsid w:val="00284421"/>
    <w:rsid w:val="002A3C51"/>
    <w:rsid w:val="002A3D19"/>
    <w:rsid w:val="002B6D91"/>
    <w:rsid w:val="002C112B"/>
    <w:rsid w:val="002C2AB1"/>
    <w:rsid w:val="002C473B"/>
    <w:rsid w:val="002C600D"/>
    <w:rsid w:val="002E614B"/>
    <w:rsid w:val="002F683A"/>
    <w:rsid w:val="00300482"/>
    <w:rsid w:val="0030201D"/>
    <w:rsid w:val="00303A67"/>
    <w:rsid w:val="00314C08"/>
    <w:rsid w:val="00316EC1"/>
    <w:rsid w:val="003269CB"/>
    <w:rsid w:val="00337161"/>
    <w:rsid w:val="00340E4D"/>
    <w:rsid w:val="0034108B"/>
    <w:rsid w:val="00343C6B"/>
    <w:rsid w:val="0034673C"/>
    <w:rsid w:val="003547EB"/>
    <w:rsid w:val="00366406"/>
    <w:rsid w:val="003676FE"/>
    <w:rsid w:val="00374047"/>
    <w:rsid w:val="0037434C"/>
    <w:rsid w:val="00374805"/>
    <w:rsid w:val="003752A3"/>
    <w:rsid w:val="00377258"/>
    <w:rsid w:val="00380461"/>
    <w:rsid w:val="0038464A"/>
    <w:rsid w:val="003A25FB"/>
    <w:rsid w:val="003A2E91"/>
    <w:rsid w:val="003A7C81"/>
    <w:rsid w:val="003B002B"/>
    <w:rsid w:val="003B10B1"/>
    <w:rsid w:val="003B1748"/>
    <w:rsid w:val="003B2119"/>
    <w:rsid w:val="003C4340"/>
    <w:rsid w:val="003D4A21"/>
    <w:rsid w:val="003E6A37"/>
    <w:rsid w:val="003E6BF5"/>
    <w:rsid w:val="003F5681"/>
    <w:rsid w:val="00407E45"/>
    <w:rsid w:val="00417EC9"/>
    <w:rsid w:val="00421CF9"/>
    <w:rsid w:val="0042266F"/>
    <w:rsid w:val="0043493A"/>
    <w:rsid w:val="0044260F"/>
    <w:rsid w:val="0044330D"/>
    <w:rsid w:val="004449A3"/>
    <w:rsid w:val="00453835"/>
    <w:rsid w:val="00453C98"/>
    <w:rsid w:val="00455E30"/>
    <w:rsid w:val="00457CDC"/>
    <w:rsid w:val="00462B44"/>
    <w:rsid w:val="004632C5"/>
    <w:rsid w:val="00463A98"/>
    <w:rsid w:val="004709F7"/>
    <w:rsid w:val="00471398"/>
    <w:rsid w:val="004925B8"/>
    <w:rsid w:val="004A1C7F"/>
    <w:rsid w:val="004A2D9D"/>
    <w:rsid w:val="004B00FB"/>
    <w:rsid w:val="004C30B2"/>
    <w:rsid w:val="004C6926"/>
    <w:rsid w:val="004D0668"/>
    <w:rsid w:val="004D32BD"/>
    <w:rsid w:val="004D6C70"/>
    <w:rsid w:val="004E3124"/>
    <w:rsid w:val="004F11E0"/>
    <w:rsid w:val="004F5A0B"/>
    <w:rsid w:val="0050150B"/>
    <w:rsid w:val="00504735"/>
    <w:rsid w:val="00515141"/>
    <w:rsid w:val="005157AC"/>
    <w:rsid w:val="00515A9D"/>
    <w:rsid w:val="00517569"/>
    <w:rsid w:val="00517A07"/>
    <w:rsid w:val="00523375"/>
    <w:rsid w:val="00523D85"/>
    <w:rsid w:val="00532074"/>
    <w:rsid w:val="00536BD2"/>
    <w:rsid w:val="00536DF2"/>
    <w:rsid w:val="00540BA7"/>
    <w:rsid w:val="005429B3"/>
    <w:rsid w:val="00551AEF"/>
    <w:rsid w:val="005539CF"/>
    <w:rsid w:val="00554066"/>
    <w:rsid w:val="00555D62"/>
    <w:rsid w:val="00556527"/>
    <w:rsid w:val="00566F9C"/>
    <w:rsid w:val="0057481C"/>
    <w:rsid w:val="00577F01"/>
    <w:rsid w:val="00580BF8"/>
    <w:rsid w:val="0058735D"/>
    <w:rsid w:val="00596710"/>
    <w:rsid w:val="005A11D9"/>
    <w:rsid w:val="005A2962"/>
    <w:rsid w:val="005A31E5"/>
    <w:rsid w:val="005A7B4A"/>
    <w:rsid w:val="005B1134"/>
    <w:rsid w:val="005B1ADA"/>
    <w:rsid w:val="005B39ED"/>
    <w:rsid w:val="005D67E9"/>
    <w:rsid w:val="005D7BB7"/>
    <w:rsid w:val="005E1CCF"/>
    <w:rsid w:val="005E3695"/>
    <w:rsid w:val="005E512F"/>
    <w:rsid w:val="005E7151"/>
    <w:rsid w:val="005F04CE"/>
    <w:rsid w:val="00603A49"/>
    <w:rsid w:val="00603B50"/>
    <w:rsid w:val="0060621B"/>
    <w:rsid w:val="00621360"/>
    <w:rsid w:val="006249B6"/>
    <w:rsid w:val="00627266"/>
    <w:rsid w:val="00632652"/>
    <w:rsid w:val="0063555A"/>
    <w:rsid w:val="00642641"/>
    <w:rsid w:val="006521C3"/>
    <w:rsid w:val="00662481"/>
    <w:rsid w:val="00675DA2"/>
    <w:rsid w:val="006761BF"/>
    <w:rsid w:val="006766E4"/>
    <w:rsid w:val="00680577"/>
    <w:rsid w:val="00680F41"/>
    <w:rsid w:val="006B122C"/>
    <w:rsid w:val="006B7F16"/>
    <w:rsid w:val="006C6DB3"/>
    <w:rsid w:val="006D0B7E"/>
    <w:rsid w:val="006E5A51"/>
    <w:rsid w:val="006E684F"/>
    <w:rsid w:val="006E73E5"/>
    <w:rsid w:val="00720B5E"/>
    <w:rsid w:val="0072309E"/>
    <w:rsid w:val="007239E3"/>
    <w:rsid w:val="00726DBD"/>
    <w:rsid w:val="007273A4"/>
    <w:rsid w:val="00733F06"/>
    <w:rsid w:val="00741B3B"/>
    <w:rsid w:val="00742D18"/>
    <w:rsid w:val="00770C99"/>
    <w:rsid w:val="007732A5"/>
    <w:rsid w:val="0078011A"/>
    <w:rsid w:val="0078268B"/>
    <w:rsid w:val="007916A4"/>
    <w:rsid w:val="00791D67"/>
    <w:rsid w:val="007B1E34"/>
    <w:rsid w:val="007B6209"/>
    <w:rsid w:val="007B6FBE"/>
    <w:rsid w:val="007C1DAE"/>
    <w:rsid w:val="007C5F66"/>
    <w:rsid w:val="007E11AC"/>
    <w:rsid w:val="007E5493"/>
    <w:rsid w:val="007F0A3F"/>
    <w:rsid w:val="008014A5"/>
    <w:rsid w:val="0080158C"/>
    <w:rsid w:val="0080298A"/>
    <w:rsid w:val="0081118C"/>
    <w:rsid w:val="008122AF"/>
    <w:rsid w:val="00814394"/>
    <w:rsid w:val="00817FAF"/>
    <w:rsid w:val="00823492"/>
    <w:rsid w:val="00840FE5"/>
    <w:rsid w:val="00841C53"/>
    <w:rsid w:val="00844F09"/>
    <w:rsid w:val="00853422"/>
    <w:rsid w:val="0085475E"/>
    <w:rsid w:val="00855EB3"/>
    <w:rsid w:val="008572F0"/>
    <w:rsid w:val="00862650"/>
    <w:rsid w:val="00866E01"/>
    <w:rsid w:val="00871B51"/>
    <w:rsid w:val="00874F07"/>
    <w:rsid w:val="00881354"/>
    <w:rsid w:val="008855F5"/>
    <w:rsid w:val="00885F52"/>
    <w:rsid w:val="00894D7E"/>
    <w:rsid w:val="008978A7"/>
    <w:rsid w:val="008B0022"/>
    <w:rsid w:val="008B1F22"/>
    <w:rsid w:val="008B55D6"/>
    <w:rsid w:val="008B76A0"/>
    <w:rsid w:val="008E68EE"/>
    <w:rsid w:val="008F4E83"/>
    <w:rsid w:val="008F59E0"/>
    <w:rsid w:val="0091618F"/>
    <w:rsid w:val="0091665F"/>
    <w:rsid w:val="009215FE"/>
    <w:rsid w:val="00925319"/>
    <w:rsid w:val="009275BD"/>
    <w:rsid w:val="0093592D"/>
    <w:rsid w:val="00937AAC"/>
    <w:rsid w:val="009451F5"/>
    <w:rsid w:val="00955F0C"/>
    <w:rsid w:val="00963F80"/>
    <w:rsid w:val="00990455"/>
    <w:rsid w:val="00990A1A"/>
    <w:rsid w:val="00993BE3"/>
    <w:rsid w:val="009A5B4F"/>
    <w:rsid w:val="009A7002"/>
    <w:rsid w:val="009B5973"/>
    <w:rsid w:val="009C0FB4"/>
    <w:rsid w:val="009C5484"/>
    <w:rsid w:val="009D5BFD"/>
    <w:rsid w:val="009E6490"/>
    <w:rsid w:val="009F0A3F"/>
    <w:rsid w:val="00A07CAE"/>
    <w:rsid w:val="00A117A1"/>
    <w:rsid w:val="00A11E64"/>
    <w:rsid w:val="00A234C2"/>
    <w:rsid w:val="00A24CA8"/>
    <w:rsid w:val="00A26EDA"/>
    <w:rsid w:val="00A27E96"/>
    <w:rsid w:val="00A31162"/>
    <w:rsid w:val="00A33CEB"/>
    <w:rsid w:val="00A3416A"/>
    <w:rsid w:val="00A3420A"/>
    <w:rsid w:val="00A35B12"/>
    <w:rsid w:val="00A374F2"/>
    <w:rsid w:val="00A408F3"/>
    <w:rsid w:val="00A42D32"/>
    <w:rsid w:val="00A46118"/>
    <w:rsid w:val="00A5447C"/>
    <w:rsid w:val="00A66AD9"/>
    <w:rsid w:val="00A74EED"/>
    <w:rsid w:val="00A77FA2"/>
    <w:rsid w:val="00A85B4A"/>
    <w:rsid w:val="00A917DD"/>
    <w:rsid w:val="00A92154"/>
    <w:rsid w:val="00A92F7D"/>
    <w:rsid w:val="00A951DE"/>
    <w:rsid w:val="00A95DB8"/>
    <w:rsid w:val="00AA2674"/>
    <w:rsid w:val="00AA4892"/>
    <w:rsid w:val="00AB0CFD"/>
    <w:rsid w:val="00AB1A6A"/>
    <w:rsid w:val="00AC14F1"/>
    <w:rsid w:val="00AC47E3"/>
    <w:rsid w:val="00AD255E"/>
    <w:rsid w:val="00AD65C1"/>
    <w:rsid w:val="00AD69FA"/>
    <w:rsid w:val="00AD7035"/>
    <w:rsid w:val="00AD74EB"/>
    <w:rsid w:val="00AF14B4"/>
    <w:rsid w:val="00AF3683"/>
    <w:rsid w:val="00AF4233"/>
    <w:rsid w:val="00B01624"/>
    <w:rsid w:val="00B01CC3"/>
    <w:rsid w:val="00B02395"/>
    <w:rsid w:val="00B10950"/>
    <w:rsid w:val="00B163E1"/>
    <w:rsid w:val="00B20820"/>
    <w:rsid w:val="00B257F7"/>
    <w:rsid w:val="00B2679C"/>
    <w:rsid w:val="00B27BB5"/>
    <w:rsid w:val="00B444F3"/>
    <w:rsid w:val="00B6090A"/>
    <w:rsid w:val="00B64081"/>
    <w:rsid w:val="00B70433"/>
    <w:rsid w:val="00B73E78"/>
    <w:rsid w:val="00B86FC9"/>
    <w:rsid w:val="00B968A1"/>
    <w:rsid w:val="00BB0F29"/>
    <w:rsid w:val="00BC26D3"/>
    <w:rsid w:val="00BC516C"/>
    <w:rsid w:val="00BC589A"/>
    <w:rsid w:val="00BC6DF3"/>
    <w:rsid w:val="00BC7F6E"/>
    <w:rsid w:val="00BD403E"/>
    <w:rsid w:val="00BE47FD"/>
    <w:rsid w:val="00C03C27"/>
    <w:rsid w:val="00C10F47"/>
    <w:rsid w:val="00C13CF8"/>
    <w:rsid w:val="00C17E55"/>
    <w:rsid w:val="00C208AB"/>
    <w:rsid w:val="00C208E4"/>
    <w:rsid w:val="00C2354A"/>
    <w:rsid w:val="00C255E5"/>
    <w:rsid w:val="00C3231E"/>
    <w:rsid w:val="00C354C7"/>
    <w:rsid w:val="00C41E2E"/>
    <w:rsid w:val="00C43DBF"/>
    <w:rsid w:val="00C45052"/>
    <w:rsid w:val="00C50E33"/>
    <w:rsid w:val="00C62017"/>
    <w:rsid w:val="00C72690"/>
    <w:rsid w:val="00C73277"/>
    <w:rsid w:val="00C74784"/>
    <w:rsid w:val="00C866CE"/>
    <w:rsid w:val="00CA550A"/>
    <w:rsid w:val="00CC3855"/>
    <w:rsid w:val="00CD018F"/>
    <w:rsid w:val="00CD0F85"/>
    <w:rsid w:val="00CD771A"/>
    <w:rsid w:val="00CE2726"/>
    <w:rsid w:val="00CE32FB"/>
    <w:rsid w:val="00CE4701"/>
    <w:rsid w:val="00CE6553"/>
    <w:rsid w:val="00CE69AD"/>
    <w:rsid w:val="00CF3593"/>
    <w:rsid w:val="00D006AA"/>
    <w:rsid w:val="00D10FE3"/>
    <w:rsid w:val="00D12B7B"/>
    <w:rsid w:val="00D26A12"/>
    <w:rsid w:val="00D3546B"/>
    <w:rsid w:val="00D36E26"/>
    <w:rsid w:val="00D40F56"/>
    <w:rsid w:val="00D50077"/>
    <w:rsid w:val="00D52F1B"/>
    <w:rsid w:val="00D5616A"/>
    <w:rsid w:val="00D670B3"/>
    <w:rsid w:val="00D67469"/>
    <w:rsid w:val="00D91ADE"/>
    <w:rsid w:val="00D9443A"/>
    <w:rsid w:val="00DA016F"/>
    <w:rsid w:val="00DB48D3"/>
    <w:rsid w:val="00DB6C23"/>
    <w:rsid w:val="00DC2FAD"/>
    <w:rsid w:val="00DD3128"/>
    <w:rsid w:val="00DE0E25"/>
    <w:rsid w:val="00DE330E"/>
    <w:rsid w:val="00DE442E"/>
    <w:rsid w:val="00DF6904"/>
    <w:rsid w:val="00E01294"/>
    <w:rsid w:val="00E11C72"/>
    <w:rsid w:val="00E128F1"/>
    <w:rsid w:val="00E12D4E"/>
    <w:rsid w:val="00E236DC"/>
    <w:rsid w:val="00E32713"/>
    <w:rsid w:val="00E32F99"/>
    <w:rsid w:val="00E352E4"/>
    <w:rsid w:val="00E41D29"/>
    <w:rsid w:val="00E52D1D"/>
    <w:rsid w:val="00E52D94"/>
    <w:rsid w:val="00E6177D"/>
    <w:rsid w:val="00E61A49"/>
    <w:rsid w:val="00E6209C"/>
    <w:rsid w:val="00E63520"/>
    <w:rsid w:val="00E724FB"/>
    <w:rsid w:val="00E72A37"/>
    <w:rsid w:val="00E77B65"/>
    <w:rsid w:val="00E87712"/>
    <w:rsid w:val="00E96C38"/>
    <w:rsid w:val="00EA284E"/>
    <w:rsid w:val="00EB0B72"/>
    <w:rsid w:val="00EB5FBA"/>
    <w:rsid w:val="00EC3982"/>
    <w:rsid w:val="00ED6393"/>
    <w:rsid w:val="00ED7845"/>
    <w:rsid w:val="00ED7E21"/>
    <w:rsid w:val="00EE4766"/>
    <w:rsid w:val="00EE7082"/>
    <w:rsid w:val="00F251B6"/>
    <w:rsid w:val="00F363B9"/>
    <w:rsid w:val="00F43930"/>
    <w:rsid w:val="00F44238"/>
    <w:rsid w:val="00F5145B"/>
    <w:rsid w:val="00F52D3E"/>
    <w:rsid w:val="00F57DC9"/>
    <w:rsid w:val="00F64506"/>
    <w:rsid w:val="00F66524"/>
    <w:rsid w:val="00F75A74"/>
    <w:rsid w:val="00FA1AB4"/>
    <w:rsid w:val="00FC1ACF"/>
    <w:rsid w:val="00FC51F4"/>
    <w:rsid w:val="00FC6B10"/>
    <w:rsid w:val="00FC7429"/>
    <w:rsid w:val="00FD1D9C"/>
    <w:rsid w:val="00FD2C18"/>
    <w:rsid w:val="00FE2866"/>
    <w:rsid w:val="00FE636F"/>
    <w:rsid w:val="00FF3A2A"/>
    <w:rsid w:val="00FF3B29"/>
    <w:rsid w:val="00FF5D1D"/>
    <w:rsid w:val="22977F5E"/>
    <w:rsid w:val="31279F6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CE583"/>
  <w15:chartTrackingRefBased/>
  <w15:docId w15:val="{1CFE58E3-3065-4C7A-8244-EFA277C5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0222"/>
    <w:pPr>
      <w:spacing w:after="200" w:line="276" w:lineRule="auto"/>
    </w:pPr>
    <w:rPr>
      <w:rFonts w:ascii="Calibri" w:eastAsia="Calibri" w:hAnsi="Calibri" w:cs="Times New Roman"/>
      <w:lang w:val="it-IT"/>
    </w:rPr>
  </w:style>
  <w:style w:type="paragraph" w:styleId="Titolo1">
    <w:name w:val="heading 1"/>
    <w:basedOn w:val="Normale"/>
    <w:next w:val="Normale"/>
    <w:link w:val="Titolo1Carattere"/>
    <w:uiPriority w:val="9"/>
    <w:qFormat/>
    <w:rsid w:val="001702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1702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4">
    <w:name w:val="heading 4"/>
    <w:basedOn w:val="Titolo2"/>
    <w:next w:val="Normale"/>
    <w:link w:val="Titolo4Carattere"/>
    <w:uiPriority w:val="9"/>
    <w:unhideWhenUsed/>
    <w:qFormat/>
    <w:rsid w:val="00045516"/>
    <w:pPr>
      <w:keepNext w:val="0"/>
      <w:keepLines w:val="0"/>
      <w:shd w:val="clear" w:color="auto" w:fill="EDEDED" w:themeFill="accent3" w:themeFillTint="33"/>
      <w:spacing w:before="120" w:after="120" w:line="240" w:lineRule="auto"/>
      <w:ind w:left="402"/>
      <w:jc w:val="both"/>
      <w:outlineLvl w:val="3"/>
    </w:pPr>
    <w:rPr>
      <w:rFonts w:ascii="Georgia" w:eastAsia="Calibri" w:hAnsi="Georgia" w:cstheme="minorHAnsi"/>
      <w:b/>
      <w:caps/>
      <w:smallCaps/>
      <w:color w:val="1F4E79" w:themeColor="accent1" w:themeShade="80"/>
      <w:kern w:val="28"/>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045516"/>
    <w:rPr>
      <w:rFonts w:ascii="Georgia" w:eastAsia="Calibri" w:hAnsi="Georgia" w:cstheme="minorHAnsi"/>
      <w:b/>
      <w:caps/>
      <w:smallCaps/>
      <w:color w:val="1F4E79" w:themeColor="accent1" w:themeShade="80"/>
      <w:kern w:val="28"/>
      <w:shd w:val="clear" w:color="auto" w:fill="EDEDED" w:themeFill="accent3" w:themeFillTint="33"/>
      <w:lang w:val="it-IT"/>
    </w:rPr>
  </w:style>
  <w:style w:type="paragraph" w:styleId="Paragrafoelenco">
    <w:name w:val="List Paragraph"/>
    <w:basedOn w:val="Normale"/>
    <w:link w:val="ParagrafoelencoCarattere"/>
    <w:uiPriority w:val="34"/>
    <w:qFormat/>
    <w:rsid w:val="00170222"/>
    <w:pPr>
      <w:ind w:left="720"/>
      <w:contextualSpacing/>
    </w:pPr>
  </w:style>
  <w:style w:type="paragraph" w:styleId="Corpotesto">
    <w:name w:val="Body Text"/>
    <w:basedOn w:val="Normale"/>
    <w:link w:val="CorpotestoCarattere"/>
    <w:uiPriority w:val="1"/>
    <w:qFormat/>
    <w:rsid w:val="00170222"/>
    <w:pPr>
      <w:widowControl w:val="0"/>
      <w:spacing w:after="0" w:line="240" w:lineRule="auto"/>
      <w:ind w:left="837"/>
    </w:pPr>
    <w:rPr>
      <w:rFonts w:ascii="Opel Sans Condensed" w:eastAsia="Opel Sans Condensed" w:hAnsi="Opel Sans Condensed" w:cstheme="minorBidi"/>
      <w:sz w:val="15"/>
      <w:szCs w:val="15"/>
      <w:lang w:val="en-US"/>
    </w:rPr>
  </w:style>
  <w:style w:type="character" w:customStyle="1" w:styleId="CorpotestoCarattere">
    <w:name w:val="Corpo testo Carattere"/>
    <w:basedOn w:val="Carpredefinitoparagrafo"/>
    <w:link w:val="Corpotesto"/>
    <w:uiPriority w:val="1"/>
    <w:rsid w:val="00170222"/>
    <w:rPr>
      <w:rFonts w:ascii="Opel Sans Condensed" w:eastAsia="Opel Sans Condensed" w:hAnsi="Opel Sans Condensed"/>
      <w:sz w:val="15"/>
      <w:szCs w:val="15"/>
    </w:rPr>
  </w:style>
  <w:style w:type="character" w:customStyle="1" w:styleId="Titolo2Carattere">
    <w:name w:val="Titolo 2 Carattere"/>
    <w:basedOn w:val="Carpredefinitoparagrafo"/>
    <w:link w:val="Titolo2"/>
    <w:uiPriority w:val="9"/>
    <w:semiHidden/>
    <w:rsid w:val="00170222"/>
    <w:rPr>
      <w:rFonts w:asciiTheme="majorHAnsi" w:eastAsiaTheme="majorEastAsia" w:hAnsiTheme="majorHAnsi" w:cstheme="majorBidi"/>
      <w:color w:val="2E74B5" w:themeColor="accent1" w:themeShade="BF"/>
      <w:sz w:val="26"/>
      <w:szCs w:val="26"/>
      <w:lang w:val="it-IT"/>
    </w:rPr>
  </w:style>
  <w:style w:type="character" w:customStyle="1" w:styleId="Titolo1Carattere">
    <w:name w:val="Titolo 1 Carattere"/>
    <w:basedOn w:val="Carpredefinitoparagrafo"/>
    <w:link w:val="Titolo1"/>
    <w:uiPriority w:val="9"/>
    <w:rsid w:val="00170222"/>
    <w:rPr>
      <w:rFonts w:asciiTheme="majorHAnsi" w:eastAsiaTheme="majorEastAsia" w:hAnsiTheme="majorHAnsi" w:cstheme="majorBidi"/>
      <w:color w:val="2E74B5" w:themeColor="accent1" w:themeShade="BF"/>
      <w:sz w:val="32"/>
      <w:szCs w:val="32"/>
      <w:lang w:val="it-IT"/>
    </w:rPr>
  </w:style>
  <w:style w:type="paragraph" w:styleId="NormaleWeb">
    <w:name w:val="Normal (Web)"/>
    <w:basedOn w:val="Normale"/>
    <w:uiPriority w:val="99"/>
    <w:unhideWhenUsed/>
    <w:rsid w:val="00134B70"/>
    <w:pPr>
      <w:spacing w:before="100" w:beforeAutospacing="1" w:after="100" w:afterAutospacing="1" w:line="240" w:lineRule="auto"/>
    </w:pPr>
    <w:rPr>
      <w:rFonts w:ascii="Times New Roman" w:eastAsia="Times New Roman" w:hAnsi="Times New Roman"/>
      <w:sz w:val="24"/>
      <w:szCs w:val="24"/>
      <w:lang w:val="en-US"/>
    </w:rPr>
  </w:style>
  <w:style w:type="character" w:styleId="Enfasigrassetto">
    <w:name w:val="Strong"/>
    <w:basedOn w:val="Carpredefinitoparagrafo"/>
    <w:uiPriority w:val="22"/>
    <w:qFormat/>
    <w:rsid w:val="00134B70"/>
    <w:rPr>
      <w:b/>
      <w:bCs/>
    </w:rPr>
  </w:style>
  <w:style w:type="character" w:styleId="Rimandocommento">
    <w:name w:val="annotation reference"/>
    <w:basedOn w:val="Carpredefinitoparagrafo"/>
    <w:uiPriority w:val="99"/>
    <w:semiHidden/>
    <w:unhideWhenUsed/>
    <w:rsid w:val="00C13CF8"/>
    <w:rPr>
      <w:sz w:val="16"/>
      <w:szCs w:val="16"/>
    </w:rPr>
  </w:style>
  <w:style w:type="paragraph" w:styleId="Testocommento">
    <w:name w:val="annotation text"/>
    <w:basedOn w:val="Normale"/>
    <w:link w:val="TestocommentoCarattere"/>
    <w:uiPriority w:val="99"/>
    <w:semiHidden/>
    <w:unhideWhenUsed/>
    <w:rsid w:val="00C13CF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13CF8"/>
    <w:rPr>
      <w:rFonts w:ascii="Calibri" w:eastAsia="Calibri" w:hAnsi="Calibri"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C13CF8"/>
    <w:rPr>
      <w:b/>
      <w:bCs/>
    </w:rPr>
  </w:style>
  <w:style w:type="character" w:customStyle="1" w:styleId="SoggettocommentoCarattere">
    <w:name w:val="Soggetto commento Carattere"/>
    <w:basedOn w:val="TestocommentoCarattere"/>
    <w:link w:val="Soggettocommento"/>
    <w:uiPriority w:val="99"/>
    <w:semiHidden/>
    <w:rsid w:val="00C13CF8"/>
    <w:rPr>
      <w:rFonts w:ascii="Calibri" w:eastAsia="Calibri" w:hAnsi="Calibri" w:cs="Times New Roman"/>
      <w:b/>
      <w:bCs/>
      <w:sz w:val="20"/>
      <w:szCs w:val="20"/>
      <w:lang w:val="it-IT"/>
    </w:rPr>
  </w:style>
  <w:style w:type="paragraph" w:styleId="Testofumetto">
    <w:name w:val="Balloon Text"/>
    <w:basedOn w:val="Normale"/>
    <w:link w:val="TestofumettoCarattere"/>
    <w:uiPriority w:val="99"/>
    <w:semiHidden/>
    <w:unhideWhenUsed/>
    <w:rsid w:val="00C13CF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3CF8"/>
    <w:rPr>
      <w:rFonts w:ascii="Segoe UI" w:eastAsia="Calibri" w:hAnsi="Segoe UI" w:cs="Segoe UI"/>
      <w:sz w:val="18"/>
      <w:szCs w:val="18"/>
      <w:lang w:val="it-IT"/>
    </w:rPr>
  </w:style>
  <w:style w:type="paragraph" w:styleId="Intestazione">
    <w:name w:val="header"/>
    <w:basedOn w:val="Normale"/>
    <w:link w:val="IntestazioneCarattere"/>
    <w:uiPriority w:val="99"/>
    <w:unhideWhenUsed/>
    <w:rsid w:val="00045516"/>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045516"/>
    <w:rPr>
      <w:rFonts w:ascii="Calibri" w:eastAsia="Calibri" w:hAnsi="Calibri" w:cs="Times New Roman"/>
      <w:lang w:val="it-IT"/>
    </w:rPr>
  </w:style>
  <w:style w:type="paragraph" w:styleId="Pidipagina">
    <w:name w:val="footer"/>
    <w:basedOn w:val="Normale"/>
    <w:link w:val="PidipaginaCarattere"/>
    <w:uiPriority w:val="99"/>
    <w:unhideWhenUsed/>
    <w:rsid w:val="00045516"/>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045516"/>
    <w:rPr>
      <w:rFonts w:ascii="Calibri" w:eastAsia="Calibri" w:hAnsi="Calibri" w:cs="Times New Roman"/>
      <w:lang w:val="it-IT"/>
    </w:rPr>
  </w:style>
  <w:style w:type="table" w:styleId="Grigliatabella">
    <w:name w:val="Table Grid"/>
    <w:basedOn w:val="Tabellanormale"/>
    <w:uiPriority w:val="39"/>
    <w:rsid w:val="00132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117A1"/>
    <w:rPr>
      <w:color w:val="0000FF"/>
      <w:u w:val="single"/>
    </w:rPr>
  </w:style>
  <w:style w:type="character" w:customStyle="1" w:styleId="Menzionenonrisolta1">
    <w:name w:val="Menzione non risolta1"/>
    <w:basedOn w:val="Carpredefinitoparagrafo"/>
    <w:uiPriority w:val="99"/>
    <w:semiHidden/>
    <w:unhideWhenUsed/>
    <w:rsid w:val="00A92F7D"/>
    <w:rPr>
      <w:color w:val="808080"/>
      <w:shd w:val="clear" w:color="auto" w:fill="E6E6E6"/>
    </w:rPr>
  </w:style>
  <w:style w:type="paragraph" w:styleId="Revisione">
    <w:name w:val="Revision"/>
    <w:hidden/>
    <w:uiPriority w:val="99"/>
    <w:semiHidden/>
    <w:rsid w:val="0060621B"/>
    <w:pPr>
      <w:spacing w:after="0" w:line="240" w:lineRule="auto"/>
    </w:pPr>
    <w:rPr>
      <w:rFonts w:ascii="Calibri" w:eastAsia="Calibri" w:hAnsi="Calibri" w:cs="Times New Roman"/>
      <w:lang w:val="it-IT"/>
    </w:rPr>
  </w:style>
  <w:style w:type="character" w:customStyle="1" w:styleId="Menzionenonrisolta2">
    <w:name w:val="Menzione non risolta2"/>
    <w:basedOn w:val="Carpredefinitoparagrafo"/>
    <w:uiPriority w:val="99"/>
    <w:semiHidden/>
    <w:unhideWhenUsed/>
    <w:rsid w:val="00014A70"/>
    <w:rPr>
      <w:color w:val="605E5C"/>
      <w:shd w:val="clear" w:color="auto" w:fill="E1DFDD"/>
    </w:rPr>
  </w:style>
  <w:style w:type="character" w:customStyle="1" w:styleId="ParagrafoelencoCarattere">
    <w:name w:val="Paragrafo elenco Carattere"/>
    <w:link w:val="Paragrafoelenco"/>
    <w:uiPriority w:val="34"/>
    <w:qFormat/>
    <w:rsid w:val="00E352E4"/>
    <w:rPr>
      <w:rFonts w:ascii="Calibri" w:eastAsia="Calibri" w:hAnsi="Calibri" w:cs="Times New Roman"/>
      <w:lang w:val="it-IT"/>
    </w:rPr>
  </w:style>
  <w:style w:type="character" w:customStyle="1" w:styleId="UnresolvedMention1">
    <w:name w:val="Unresolved Mention1"/>
    <w:basedOn w:val="Carpredefinitoparagrafo"/>
    <w:uiPriority w:val="99"/>
    <w:semiHidden/>
    <w:unhideWhenUsed/>
    <w:rsid w:val="002C2AB1"/>
    <w:rPr>
      <w:color w:val="605E5C"/>
      <w:shd w:val="clear" w:color="auto" w:fill="E1DFDD"/>
    </w:rPr>
  </w:style>
  <w:style w:type="paragraph" w:styleId="Testonotaapidipagina">
    <w:name w:val="footnote text"/>
    <w:basedOn w:val="Normale"/>
    <w:link w:val="TestonotaapidipaginaCarattere"/>
    <w:uiPriority w:val="99"/>
    <w:semiHidden/>
    <w:unhideWhenUsed/>
    <w:rsid w:val="00A74EE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74EED"/>
    <w:rPr>
      <w:rFonts w:ascii="Calibri" w:eastAsia="Calibri" w:hAnsi="Calibri" w:cs="Times New Roman"/>
      <w:sz w:val="20"/>
      <w:szCs w:val="20"/>
      <w:lang w:val="it-IT"/>
    </w:rPr>
  </w:style>
  <w:style w:type="character" w:styleId="Rimandonotaapidipagina">
    <w:name w:val="footnote reference"/>
    <w:basedOn w:val="Carpredefinitoparagrafo"/>
    <w:uiPriority w:val="99"/>
    <w:semiHidden/>
    <w:unhideWhenUsed/>
    <w:rsid w:val="00A74E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5109">
      <w:bodyDiv w:val="1"/>
      <w:marLeft w:val="0"/>
      <w:marRight w:val="0"/>
      <w:marTop w:val="0"/>
      <w:marBottom w:val="0"/>
      <w:divBdr>
        <w:top w:val="none" w:sz="0" w:space="0" w:color="auto"/>
        <w:left w:val="none" w:sz="0" w:space="0" w:color="auto"/>
        <w:bottom w:val="none" w:sz="0" w:space="0" w:color="auto"/>
        <w:right w:val="none" w:sz="0" w:space="0" w:color="auto"/>
      </w:divBdr>
    </w:div>
    <w:div w:id="160127597">
      <w:bodyDiv w:val="1"/>
      <w:marLeft w:val="0"/>
      <w:marRight w:val="0"/>
      <w:marTop w:val="0"/>
      <w:marBottom w:val="0"/>
      <w:divBdr>
        <w:top w:val="none" w:sz="0" w:space="0" w:color="auto"/>
        <w:left w:val="none" w:sz="0" w:space="0" w:color="auto"/>
        <w:bottom w:val="none" w:sz="0" w:space="0" w:color="auto"/>
        <w:right w:val="none" w:sz="0" w:space="0" w:color="auto"/>
      </w:divBdr>
    </w:div>
    <w:div w:id="161743611">
      <w:bodyDiv w:val="1"/>
      <w:marLeft w:val="0"/>
      <w:marRight w:val="0"/>
      <w:marTop w:val="0"/>
      <w:marBottom w:val="0"/>
      <w:divBdr>
        <w:top w:val="none" w:sz="0" w:space="0" w:color="auto"/>
        <w:left w:val="none" w:sz="0" w:space="0" w:color="auto"/>
        <w:bottom w:val="none" w:sz="0" w:space="0" w:color="auto"/>
        <w:right w:val="none" w:sz="0" w:space="0" w:color="auto"/>
      </w:divBdr>
    </w:div>
    <w:div w:id="273756231">
      <w:bodyDiv w:val="1"/>
      <w:marLeft w:val="0"/>
      <w:marRight w:val="0"/>
      <w:marTop w:val="0"/>
      <w:marBottom w:val="0"/>
      <w:divBdr>
        <w:top w:val="none" w:sz="0" w:space="0" w:color="auto"/>
        <w:left w:val="none" w:sz="0" w:space="0" w:color="auto"/>
        <w:bottom w:val="none" w:sz="0" w:space="0" w:color="auto"/>
        <w:right w:val="none" w:sz="0" w:space="0" w:color="auto"/>
      </w:divBdr>
    </w:div>
    <w:div w:id="485046958">
      <w:bodyDiv w:val="1"/>
      <w:marLeft w:val="0"/>
      <w:marRight w:val="0"/>
      <w:marTop w:val="0"/>
      <w:marBottom w:val="0"/>
      <w:divBdr>
        <w:top w:val="none" w:sz="0" w:space="0" w:color="auto"/>
        <w:left w:val="none" w:sz="0" w:space="0" w:color="auto"/>
        <w:bottom w:val="none" w:sz="0" w:space="0" w:color="auto"/>
        <w:right w:val="none" w:sz="0" w:space="0" w:color="auto"/>
      </w:divBdr>
    </w:div>
    <w:div w:id="766468424">
      <w:bodyDiv w:val="1"/>
      <w:marLeft w:val="0"/>
      <w:marRight w:val="0"/>
      <w:marTop w:val="0"/>
      <w:marBottom w:val="0"/>
      <w:divBdr>
        <w:top w:val="none" w:sz="0" w:space="0" w:color="auto"/>
        <w:left w:val="none" w:sz="0" w:space="0" w:color="auto"/>
        <w:bottom w:val="none" w:sz="0" w:space="0" w:color="auto"/>
        <w:right w:val="none" w:sz="0" w:space="0" w:color="auto"/>
      </w:divBdr>
    </w:div>
    <w:div w:id="1212690231">
      <w:bodyDiv w:val="1"/>
      <w:marLeft w:val="0"/>
      <w:marRight w:val="0"/>
      <w:marTop w:val="0"/>
      <w:marBottom w:val="0"/>
      <w:divBdr>
        <w:top w:val="none" w:sz="0" w:space="0" w:color="auto"/>
        <w:left w:val="none" w:sz="0" w:space="0" w:color="auto"/>
        <w:bottom w:val="none" w:sz="0" w:space="0" w:color="auto"/>
        <w:right w:val="none" w:sz="0" w:space="0" w:color="auto"/>
      </w:divBdr>
    </w:div>
    <w:div w:id="1261909847">
      <w:bodyDiv w:val="1"/>
      <w:marLeft w:val="0"/>
      <w:marRight w:val="0"/>
      <w:marTop w:val="0"/>
      <w:marBottom w:val="0"/>
      <w:divBdr>
        <w:top w:val="none" w:sz="0" w:space="0" w:color="auto"/>
        <w:left w:val="none" w:sz="0" w:space="0" w:color="auto"/>
        <w:bottom w:val="none" w:sz="0" w:space="0" w:color="auto"/>
        <w:right w:val="none" w:sz="0" w:space="0" w:color="auto"/>
      </w:divBdr>
    </w:div>
    <w:div w:id="1338342885">
      <w:bodyDiv w:val="1"/>
      <w:marLeft w:val="0"/>
      <w:marRight w:val="0"/>
      <w:marTop w:val="0"/>
      <w:marBottom w:val="0"/>
      <w:divBdr>
        <w:top w:val="none" w:sz="0" w:space="0" w:color="auto"/>
        <w:left w:val="none" w:sz="0" w:space="0" w:color="auto"/>
        <w:bottom w:val="none" w:sz="0" w:space="0" w:color="auto"/>
        <w:right w:val="none" w:sz="0" w:space="0" w:color="auto"/>
      </w:divBdr>
    </w:div>
    <w:div w:id="1602374313">
      <w:bodyDiv w:val="1"/>
      <w:marLeft w:val="0"/>
      <w:marRight w:val="0"/>
      <w:marTop w:val="0"/>
      <w:marBottom w:val="0"/>
      <w:divBdr>
        <w:top w:val="none" w:sz="0" w:space="0" w:color="auto"/>
        <w:left w:val="none" w:sz="0" w:space="0" w:color="auto"/>
        <w:bottom w:val="none" w:sz="0" w:space="0" w:color="auto"/>
        <w:right w:val="none" w:sz="0" w:space="0" w:color="auto"/>
      </w:divBdr>
    </w:div>
    <w:div w:id="1615866834">
      <w:bodyDiv w:val="1"/>
      <w:marLeft w:val="0"/>
      <w:marRight w:val="0"/>
      <w:marTop w:val="0"/>
      <w:marBottom w:val="0"/>
      <w:divBdr>
        <w:top w:val="none" w:sz="0" w:space="0" w:color="auto"/>
        <w:left w:val="none" w:sz="0" w:space="0" w:color="auto"/>
        <w:bottom w:val="none" w:sz="0" w:space="0" w:color="auto"/>
        <w:right w:val="none" w:sz="0" w:space="0" w:color="auto"/>
      </w:divBdr>
    </w:div>
    <w:div w:id="1880168286">
      <w:bodyDiv w:val="1"/>
      <w:marLeft w:val="0"/>
      <w:marRight w:val="0"/>
      <w:marTop w:val="0"/>
      <w:marBottom w:val="0"/>
      <w:divBdr>
        <w:top w:val="none" w:sz="0" w:space="0" w:color="auto"/>
        <w:left w:val="none" w:sz="0" w:space="0" w:color="auto"/>
        <w:bottom w:val="none" w:sz="0" w:space="0" w:color="auto"/>
        <w:right w:val="none" w:sz="0" w:space="0" w:color="auto"/>
      </w:divBdr>
    </w:div>
    <w:div w:id="190093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mailto:urp@regione.lazio.it"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regione.lazio.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83B75C15023DE449627F93A4C208231" ma:contentTypeVersion="2" ma:contentTypeDescription="Creare un nuovo documento." ma:contentTypeScope="" ma:versionID="4153a7613900a8e67db12c49c5dfd2f1">
  <xsd:schema xmlns:xsd="http://www.w3.org/2001/XMLSchema" xmlns:xs="http://www.w3.org/2001/XMLSchema" xmlns:p="http://schemas.microsoft.com/office/2006/metadata/properties" xmlns:ns2="1370aa4d-a159-4705-9657-405cb535ed2b" targetNamespace="http://schemas.microsoft.com/office/2006/metadata/properties" ma:root="true" ma:fieldsID="c9b94a0256d98fe562f0bc1d70a8a1ec" ns2:_="">
    <xsd:import namespace="1370aa4d-a159-4705-9657-405cb535ed2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70aa4d-a159-4705-9657-405cb535e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212DDA-9041-4291-9997-C837FEF9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70aa4d-a159-4705-9657-405cb535e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4FF09-092C-468C-9408-53C303B8EDAD}">
  <ds:schemaRefs>
    <ds:schemaRef ds:uri="http://schemas.microsoft.com/sharepoint/v3/contenttype/forms"/>
  </ds:schemaRefs>
</ds:datastoreItem>
</file>

<file path=customXml/itemProps3.xml><?xml version="1.0" encoding="utf-8"?>
<ds:datastoreItem xmlns:ds="http://schemas.openxmlformats.org/officeDocument/2006/customXml" ds:itemID="{401690ED-2BFD-4F69-BE59-0FD655E246D8}">
  <ds:schemaRefs>
    <ds:schemaRef ds:uri="http://schemas.openxmlformats.org/officeDocument/2006/bibliography"/>
  </ds:schemaRefs>
</ds:datastoreItem>
</file>

<file path=customXml/itemProps4.xml><?xml version="1.0" encoding="utf-8"?>
<ds:datastoreItem xmlns:ds="http://schemas.openxmlformats.org/officeDocument/2006/customXml" ds:itemID="{8AFE1B2A-B01E-48DE-B1FF-0BC3CED445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1802</Words>
  <Characters>10276</Characters>
  <Application>Microsoft Office Word</Application>
  <DocSecurity>0</DocSecurity>
  <Lines>85</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Sebastiano Plutino</dc:creator>
  <cp:keywords/>
  <dc:description/>
  <cp:lastModifiedBy>Vania Secchi</cp:lastModifiedBy>
  <cp:revision>34</cp:revision>
  <cp:lastPrinted>2024-07-03T11:44:00Z</cp:lastPrinted>
  <dcterms:created xsi:type="dcterms:W3CDTF">2024-05-06T11:28:00Z</dcterms:created>
  <dcterms:modified xsi:type="dcterms:W3CDTF">2024-07-03T11:44:00Z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0x010100083B75C15023DE449627F93A4C208231</vt:lpwstr>
  </property>
</Properties>
</file>