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3081B" w14:textId="1328210B" w:rsidR="001E052D" w:rsidRPr="001E052D" w:rsidRDefault="001E052D" w:rsidP="001E052D">
      <w:pPr>
        <w:pStyle w:val="Paragrafoelenco"/>
        <w:ind w:left="7222" w:firstLine="566"/>
        <w:rPr>
          <w:b/>
          <w:bCs/>
        </w:rPr>
      </w:pPr>
      <w:r w:rsidRPr="001E052D">
        <w:rPr>
          <w:b/>
          <w:bCs/>
        </w:rPr>
        <w:t>ALLEGATO F</w:t>
      </w:r>
    </w:p>
    <w:p w14:paraId="06ED463E" w14:textId="77777777" w:rsidR="00A53229" w:rsidRDefault="00A53229" w:rsidP="00A53229">
      <w:pPr>
        <w:pStyle w:val="Testonotadichiusura"/>
        <w:jc w:val="center"/>
        <w:rPr>
          <w:b/>
          <w:sz w:val="24"/>
          <w:szCs w:val="24"/>
        </w:rPr>
      </w:pPr>
    </w:p>
    <w:p w14:paraId="259B5CE4" w14:textId="75E5AB65" w:rsidR="00A53229" w:rsidRPr="00307C63" w:rsidRDefault="00A53229" w:rsidP="00A53229">
      <w:pPr>
        <w:pStyle w:val="Testonotadichiusura"/>
        <w:jc w:val="center"/>
        <w:rPr>
          <w:b/>
          <w:bCs/>
          <w:sz w:val="24"/>
          <w:szCs w:val="24"/>
        </w:rPr>
      </w:pPr>
      <w:r w:rsidRPr="00307C63">
        <w:rPr>
          <w:b/>
          <w:sz w:val="24"/>
          <w:szCs w:val="24"/>
        </w:rPr>
        <w:t>Informativa sul</w:t>
      </w:r>
      <w:r w:rsidRPr="00307C63">
        <w:rPr>
          <w:b/>
          <w:bCs/>
          <w:sz w:val="24"/>
          <w:szCs w:val="24"/>
        </w:rPr>
        <w:t xml:space="preserve"> trattamento dei dati personali ai sensi dell’art. 13 del Regolamento (UE) 2016/679</w:t>
      </w:r>
    </w:p>
    <w:p w14:paraId="544766C7" w14:textId="77777777" w:rsidR="00A53229" w:rsidRDefault="00A53229" w:rsidP="00A53229">
      <w:pPr>
        <w:pStyle w:val="Testonotadichiusura"/>
        <w:ind w:left="7080" w:firstLine="708"/>
        <w:rPr>
          <w:b/>
          <w:bCs/>
          <w:sz w:val="24"/>
          <w:szCs w:val="24"/>
        </w:rPr>
      </w:pPr>
    </w:p>
    <w:p w14:paraId="61061B9E" w14:textId="63FAC10F" w:rsidR="006C4054" w:rsidRPr="00312187" w:rsidRDefault="006C4054" w:rsidP="006C4054">
      <w:pPr>
        <w:pStyle w:val="Paragrafoelenco"/>
        <w:ind w:left="142"/>
        <w:rPr>
          <w:rFonts w:eastAsia="Aptos"/>
        </w:rPr>
      </w:pPr>
      <w:r>
        <w:t>Gentile cittadino/a,</w:t>
      </w:r>
    </w:p>
    <w:p w14:paraId="425E5E41" w14:textId="77777777" w:rsidR="006C4054" w:rsidRDefault="006C4054" w:rsidP="001E052D">
      <w:pPr>
        <w:pStyle w:val="Paragrafoelenco"/>
        <w:ind w:left="142"/>
        <w:jc w:val="both"/>
      </w:pPr>
      <w:r>
        <w:t>nel rispetto del principio di trasparenza previsto dal Regolamento europeo 2016/679 in materia di protezione dei dati personali (“RGPD”, anche cd. "GDPR"), con questa informativa la Giunta Regionale del Lazio (in seguito anche il “Titolare” del trattamento) Le fornisce notizie sulle modalità con le quali vengono trattati informazioni e dati che riguardano la sua persona (di seguito anche “interessato”).</w:t>
      </w:r>
    </w:p>
    <w:p w14:paraId="3952C5FF" w14:textId="77777777" w:rsidR="006C4054" w:rsidRDefault="006C4054" w:rsidP="001E052D">
      <w:pPr>
        <w:pStyle w:val="Paragrafoelenco"/>
        <w:ind w:left="142"/>
        <w:jc w:val="both"/>
      </w:pPr>
      <w:r>
        <w:t>Si descrivono pertanto le modalità e le finalità di trattamento dei dati personali relativi alla procedura di concessione ed erogazione dei contributi disciplinati dal presente Avviso Pubblico adottato in attuazione art. 3 comma 2, lettera m</w:t>
      </w:r>
      <w:r w:rsidRPr="00A14170">
        <w:t>)</w:t>
      </w:r>
      <w:r>
        <w:t xml:space="preserve">. della legge regionale n.15/2014. </w:t>
      </w:r>
    </w:p>
    <w:p w14:paraId="37828E12" w14:textId="77777777" w:rsidR="006C4054" w:rsidRDefault="006C4054" w:rsidP="001E052D">
      <w:pPr>
        <w:pStyle w:val="Paragrafoelenco"/>
        <w:ind w:left="142"/>
        <w:jc w:val="both"/>
      </w:pPr>
      <w:r>
        <w:t>La Regione Lazio è impegnata a proteggere e a salvaguardare qualsiasi dato personale; agisce nell’interesse delle persone e tratta i loro dati con correttezza e trasparenza, per fini leciti e tutelando la loro riservatezza ed i loro diritti.</w:t>
      </w:r>
    </w:p>
    <w:p w14:paraId="2691187D" w14:textId="77777777" w:rsidR="006C4054" w:rsidRDefault="006C4054" w:rsidP="001E052D">
      <w:pPr>
        <w:pStyle w:val="Paragrafoelenco"/>
        <w:ind w:left="284"/>
        <w:jc w:val="both"/>
      </w:pPr>
      <w:r>
        <w:t xml:space="preserve">Per queste ragioni Le fornisce i recapiti necessari per contattare il Titolare o il DPO in caso di domande sui suoi dati personali. </w:t>
      </w:r>
    </w:p>
    <w:p w14:paraId="276545FC" w14:textId="77777777" w:rsidR="006C4054" w:rsidRDefault="006C4054" w:rsidP="006C4054">
      <w:pPr>
        <w:pStyle w:val="Paragrafoelenco"/>
        <w:ind w:left="284"/>
      </w:pP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7192"/>
      </w:tblGrid>
      <w:tr w:rsidR="006C4054" w:rsidRPr="00356D7D" w14:paraId="7BEA92CF" w14:textId="77777777" w:rsidTr="00374E46">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A8E77" w14:textId="095B491D" w:rsidR="006C4054" w:rsidRPr="00356D7D" w:rsidRDefault="006C4054" w:rsidP="00374E46">
            <w:pPr>
              <w:pStyle w:val="Paragrafoelenco"/>
              <w:ind w:left="502"/>
            </w:pPr>
            <w:r w:rsidRPr="00356D7D">
              <w:rPr>
                <w:noProof/>
              </w:rPr>
              <w:drawing>
                <wp:inline distT="0" distB="0" distL="0" distR="0" wp14:anchorId="5146590F" wp14:editId="32FE1836">
                  <wp:extent cx="830580" cy="830580"/>
                  <wp:effectExtent l="0" t="0" r="0" b="7620"/>
                  <wp:docPr id="1932292863" name="Immagine 10" descr="Immagine che contiene Elementi grafici, simbolo, cerchio,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292863" name="Immagine 10" descr="Immagine che contiene Elementi grafici, simbolo, cerchio, logo&#10;&#10;Il contenuto generato dall'IA potrebbe non essere corrett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0580" cy="830580"/>
                          </a:xfrm>
                          <a:prstGeom prst="rect">
                            <a:avLst/>
                          </a:prstGeom>
                          <a:noFill/>
                          <a:ln>
                            <a:noFill/>
                          </a:ln>
                        </pic:spPr>
                      </pic:pic>
                    </a:graphicData>
                  </a:graphic>
                </wp:inline>
              </w:drawing>
            </w:r>
          </w:p>
        </w:tc>
        <w:tc>
          <w:tcPr>
            <w:tcW w:w="7192" w:type="dxa"/>
            <w:tcBorders>
              <w:top w:val="single" w:sz="4" w:space="0" w:color="auto"/>
              <w:left w:val="single" w:sz="4" w:space="0" w:color="auto"/>
              <w:bottom w:val="single" w:sz="4" w:space="0" w:color="auto"/>
              <w:right w:val="single" w:sz="4" w:space="0" w:color="auto"/>
            </w:tcBorders>
            <w:shd w:val="clear" w:color="auto" w:fill="auto"/>
            <w:vAlign w:val="center"/>
          </w:tcPr>
          <w:p w14:paraId="287854BB" w14:textId="77777777" w:rsidR="006C4054" w:rsidRPr="00356D7D" w:rsidRDefault="006C4054" w:rsidP="00374E46">
            <w:pPr>
              <w:pStyle w:val="Paragrafoelenco"/>
              <w:ind w:left="502"/>
              <w:rPr>
                <w:b/>
                <w:bCs/>
              </w:rPr>
            </w:pPr>
            <w:r w:rsidRPr="00356D7D">
              <w:rPr>
                <w:b/>
                <w:bCs/>
              </w:rPr>
              <w:t>TITOLARE DEL TRATTAMENTO e dati di contatto</w:t>
            </w:r>
          </w:p>
          <w:p w14:paraId="2B575A2F" w14:textId="77777777" w:rsidR="006C4054" w:rsidRPr="00356D7D" w:rsidRDefault="006C4054" w:rsidP="00374E46">
            <w:pPr>
              <w:pStyle w:val="Paragrafoelenco"/>
              <w:ind w:left="502"/>
            </w:pPr>
            <w:r w:rsidRPr="00356D7D">
              <w:t xml:space="preserve">Il Titolare del trattamento è la Regione Lazio, con sede in Via Rosa Raimondi Garibaldi 7, 00145 Roma, contattabile come di seguito: </w:t>
            </w:r>
          </w:p>
          <w:p w14:paraId="512B8528" w14:textId="77777777" w:rsidR="006C4054" w:rsidRPr="00356D7D" w:rsidRDefault="006C4054" w:rsidP="006C4054">
            <w:pPr>
              <w:pStyle w:val="Paragrafoelenco"/>
              <w:numPr>
                <w:ilvl w:val="0"/>
                <w:numId w:val="1"/>
              </w:numPr>
              <w:jc w:val="both"/>
            </w:pPr>
            <w:r w:rsidRPr="00356D7D">
              <w:t>telefono URP-Ufficio Relazioni con il Pubblico: 06/99500</w:t>
            </w:r>
          </w:p>
          <w:p w14:paraId="0DA01F55" w14:textId="77777777" w:rsidR="006C4054" w:rsidRPr="00356D7D" w:rsidRDefault="006C4054" w:rsidP="006C4054">
            <w:pPr>
              <w:pStyle w:val="Paragrafoelenco"/>
              <w:numPr>
                <w:ilvl w:val="0"/>
                <w:numId w:val="1"/>
              </w:numPr>
              <w:jc w:val="both"/>
            </w:pPr>
            <w:r w:rsidRPr="00356D7D">
              <w:t>modulo di contatto disponibile alla seguente url: https://scriviurpnur.regione.lazio.it/</w:t>
            </w:r>
          </w:p>
          <w:p w14:paraId="52DEC483" w14:textId="77777777" w:rsidR="006C4054" w:rsidRPr="00356D7D" w:rsidRDefault="006C4054" w:rsidP="006C4054">
            <w:pPr>
              <w:pStyle w:val="Paragrafoelenco"/>
              <w:numPr>
                <w:ilvl w:val="0"/>
                <w:numId w:val="1"/>
              </w:numPr>
              <w:jc w:val="both"/>
            </w:pPr>
            <w:r w:rsidRPr="00356D7D">
              <w:t xml:space="preserve">e-mail: </w:t>
            </w:r>
            <w:hyperlink r:id="rId8" w:history="1">
              <w:r w:rsidRPr="00356D7D">
                <w:rPr>
                  <w:rStyle w:val="Collegamentoipertestuale"/>
                  <w:rFonts w:eastAsiaTheme="majorEastAsia"/>
                </w:rPr>
                <w:t>urp@regione.lazio.it</w:t>
              </w:r>
            </w:hyperlink>
            <w:r w:rsidRPr="00356D7D">
              <w:t xml:space="preserve"> </w:t>
            </w:r>
          </w:p>
          <w:p w14:paraId="4725BE1D" w14:textId="77777777" w:rsidR="006C4054" w:rsidRPr="00356D7D" w:rsidRDefault="006C4054" w:rsidP="006C4054">
            <w:pPr>
              <w:pStyle w:val="Paragrafoelenco"/>
              <w:numPr>
                <w:ilvl w:val="0"/>
                <w:numId w:val="1"/>
              </w:numPr>
              <w:jc w:val="both"/>
            </w:pPr>
            <w:r w:rsidRPr="00356D7D">
              <w:t xml:space="preserve">PEC: urp@pec.regione.lazio.it . </w:t>
            </w:r>
          </w:p>
          <w:p w14:paraId="0DFB474A" w14:textId="77777777" w:rsidR="006C4054" w:rsidRPr="00356D7D" w:rsidRDefault="006C4054" w:rsidP="00374E46">
            <w:pPr>
              <w:pStyle w:val="Paragrafoelenco"/>
              <w:ind w:left="502"/>
            </w:pPr>
          </w:p>
        </w:tc>
      </w:tr>
      <w:tr w:rsidR="006C4054" w:rsidRPr="00356D7D" w14:paraId="0C715241" w14:textId="77777777" w:rsidTr="00374E46">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F007D" w14:textId="1B2E932F" w:rsidR="006C4054" w:rsidRPr="00356D7D" w:rsidRDefault="006C4054" w:rsidP="00374E46">
            <w:pPr>
              <w:pStyle w:val="Paragrafoelenco"/>
              <w:ind w:left="502"/>
            </w:pPr>
            <w:r w:rsidRPr="00356D7D">
              <w:rPr>
                <w:noProof/>
              </w:rPr>
              <w:drawing>
                <wp:inline distT="0" distB="0" distL="0" distR="0" wp14:anchorId="12D37389" wp14:editId="0106AE44">
                  <wp:extent cx="830580" cy="830580"/>
                  <wp:effectExtent l="0" t="0" r="0" b="7620"/>
                  <wp:docPr id="130251482" name="Immagine 9" descr="Immagine che contiene disegno, arte, schizzo, Elementi grafici&#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51482" name="Immagine 9" descr="Immagine che contiene disegno, arte, schizzo, Elementi grafici&#10;&#10;Il contenuto generato dall'IA potrebbe non essere corrett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0580" cy="830580"/>
                          </a:xfrm>
                          <a:prstGeom prst="rect">
                            <a:avLst/>
                          </a:prstGeom>
                          <a:noFill/>
                          <a:ln>
                            <a:noFill/>
                          </a:ln>
                        </pic:spPr>
                      </pic:pic>
                    </a:graphicData>
                  </a:graphic>
                </wp:inline>
              </w:drawing>
            </w:r>
          </w:p>
        </w:tc>
        <w:tc>
          <w:tcPr>
            <w:tcW w:w="7192" w:type="dxa"/>
            <w:tcBorders>
              <w:top w:val="single" w:sz="4" w:space="0" w:color="auto"/>
              <w:left w:val="single" w:sz="4" w:space="0" w:color="auto"/>
              <w:bottom w:val="single" w:sz="4" w:space="0" w:color="auto"/>
              <w:right w:val="single" w:sz="4" w:space="0" w:color="auto"/>
            </w:tcBorders>
            <w:shd w:val="clear" w:color="auto" w:fill="auto"/>
            <w:vAlign w:val="center"/>
          </w:tcPr>
          <w:p w14:paraId="6792ADD3" w14:textId="77777777" w:rsidR="006C4054" w:rsidRPr="00356D7D" w:rsidRDefault="006C4054" w:rsidP="00374E46">
            <w:pPr>
              <w:pStyle w:val="Paragrafoelenco"/>
              <w:ind w:left="502"/>
              <w:rPr>
                <w:b/>
                <w:bCs/>
              </w:rPr>
            </w:pPr>
            <w:r w:rsidRPr="00356D7D">
              <w:rPr>
                <w:b/>
                <w:bCs/>
              </w:rPr>
              <w:t>RESPONSABILE DELLA PROTEZIONE dei DATI (“DPO”)</w:t>
            </w:r>
          </w:p>
          <w:p w14:paraId="01235F95" w14:textId="77777777" w:rsidR="006C4054" w:rsidRPr="00356D7D" w:rsidRDefault="006C4054" w:rsidP="001E052D">
            <w:pPr>
              <w:pStyle w:val="Paragrafoelenco"/>
              <w:ind w:left="502"/>
              <w:jc w:val="both"/>
            </w:pPr>
            <w:r w:rsidRPr="00356D7D">
              <w:t xml:space="preserve">La Regione Lazio ha incaricato un Responsabile della Protezione dei Dati (RPD), più comunemente conosciuto con l’acronimo inglese “DPO” (Data Protection Officer), che è contattabile alla e-mail istituzionale: </w:t>
            </w:r>
            <w:hyperlink r:id="rId10" w:history="1">
              <w:r w:rsidRPr="00356D7D">
                <w:rPr>
                  <w:rStyle w:val="Collegamentoipertestuale"/>
                  <w:rFonts w:eastAsiaTheme="majorEastAsia"/>
                </w:rPr>
                <w:t>dpo@regione.lazio.it</w:t>
              </w:r>
            </w:hyperlink>
            <w:r w:rsidRPr="00356D7D">
              <w:t xml:space="preserve"> .</w:t>
            </w:r>
          </w:p>
          <w:p w14:paraId="45168822" w14:textId="77777777" w:rsidR="006C4054" w:rsidRPr="00356D7D" w:rsidRDefault="006C4054" w:rsidP="00374E46">
            <w:pPr>
              <w:pStyle w:val="Paragrafoelenco"/>
              <w:ind w:left="502"/>
            </w:pPr>
          </w:p>
        </w:tc>
      </w:tr>
      <w:tr w:rsidR="006C4054" w:rsidRPr="00356D7D" w14:paraId="32281358" w14:textId="77777777" w:rsidTr="00374E46">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D34A4" w14:textId="06391084" w:rsidR="006C4054" w:rsidRPr="00356D7D" w:rsidRDefault="006C4054" w:rsidP="00374E46">
            <w:pPr>
              <w:pStyle w:val="Paragrafoelenco"/>
              <w:ind w:left="502"/>
            </w:pPr>
            <w:r w:rsidRPr="00356D7D">
              <w:rPr>
                <w:noProof/>
              </w:rPr>
              <w:drawing>
                <wp:inline distT="0" distB="0" distL="0" distR="0" wp14:anchorId="55041580" wp14:editId="785826D7">
                  <wp:extent cx="830580" cy="830580"/>
                  <wp:effectExtent l="0" t="0" r="7620" b="0"/>
                  <wp:docPr id="1685481803" name="Immagine 8" descr="Immagine che contiene Elementi grafici, schermata, simbolo, Rettangol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481803" name="Immagine 8" descr="Immagine che contiene Elementi grafici, schermata, simbolo, Rettangolo&#10;&#10;Il contenuto generato dall'IA potrebbe non essere corrett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0580" cy="830580"/>
                          </a:xfrm>
                          <a:prstGeom prst="rect">
                            <a:avLst/>
                          </a:prstGeom>
                          <a:noFill/>
                          <a:ln>
                            <a:noFill/>
                          </a:ln>
                        </pic:spPr>
                      </pic:pic>
                    </a:graphicData>
                  </a:graphic>
                </wp:inline>
              </w:drawing>
            </w:r>
          </w:p>
        </w:tc>
        <w:tc>
          <w:tcPr>
            <w:tcW w:w="7192" w:type="dxa"/>
            <w:tcBorders>
              <w:top w:val="single" w:sz="4" w:space="0" w:color="auto"/>
              <w:left w:val="single" w:sz="4" w:space="0" w:color="auto"/>
              <w:bottom w:val="single" w:sz="4" w:space="0" w:color="auto"/>
              <w:right w:val="single" w:sz="4" w:space="0" w:color="auto"/>
            </w:tcBorders>
            <w:shd w:val="clear" w:color="auto" w:fill="auto"/>
            <w:vAlign w:val="center"/>
          </w:tcPr>
          <w:p w14:paraId="62897E26" w14:textId="77777777" w:rsidR="006C4054" w:rsidRPr="00356D7D" w:rsidRDefault="006C4054" w:rsidP="00374E46">
            <w:pPr>
              <w:pStyle w:val="Paragrafoelenco"/>
              <w:ind w:left="502"/>
              <w:rPr>
                <w:b/>
                <w:bCs/>
              </w:rPr>
            </w:pPr>
            <w:r w:rsidRPr="00356D7D">
              <w:rPr>
                <w:b/>
                <w:bCs/>
              </w:rPr>
              <w:t>CATEGORIE DI DATI PERSONALI TRATTATI</w:t>
            </w:r>
          </w:p>
          <w:p w14:paraId="4FB95A56" w14:textId="77777777" w:rsidR="006C4054" w:rsidRPr="001E052D" w:rsidRDefault="006C4054" w:rsidP="00374E46">
            <w:pPr>
              <w:pStyle w:val="Titolo1"/>
              <w:ind w:left="575"/>
              <w:jc w:val="both"/>
              <w:rPr>
                <w:rFonts w:ascii="Times New Roman" w:hAnsi="Times New Roman" w:cs="Times New Roman"/>
                <w:sz w:val="24"/>
                <w:szCs w:val="24"/>
              </w:rPr>
            </w:pPr>
            <w:r w:rsidRPr="001E052D">
              <w:rPr>
                <w:rFonts w:ascii="Times New Roman" w:eastAsia="Aptos" w:hAnsi="Times New Roman" w:cs="Times New Roman"/>
                <w:sz w:val="24"/>
                <w:szCs w:val="24"/>
              </w:rPr>
              <w:t>I dati personali trattati sono quelli comuni richiesti nella modulistica allegata all’Avviso Pubblico che disciplina la concessione del contributo richiesto dall’interessato, necessari alla identificazione ed al contatto del richiedente e alla identificazione degli ulteriori soggetti coinvolti nella realizzazione dell’iniziativa per la quale è stato richiesto il contributo, per la verifica dei requisiti previsti dal medesimo avviso e per la successiva erogazione del contributo stesso</w:t>
            </w:r>
            <w:r w:rsidRPr="001E052D">
              <w:rPr>
                <w:rFonts w:ascii="Times New Roman" w:hAnsi="Times New Roman" w:cs="Times New Roman"/>
                <w:sz w:val="24"/>
                <w:szCs w:val="24"/>
              </w:rPr>
              <w:t>.</w:t>
            </w:r>
          </w:p>
          <w:p w14:paraId="14CB699D" w14:textId="77777777" w:rsidR="006C4054" w:rsidRPr="00356D7D" w:rsidRDefault="006C4054" w:rsidP="001E052D">
            <w:pPr>
              <w:pStyle w:val="Paragrafoelenco"/>
              <w:ind w:left="502"/>
              <w:jc w:val="both"/>
            </w:pPr>
            <w:r w:rsidRPr="00356D7D">
              <w:t xml:space="preserve">Ai fini della verifica dell’assenza delle cause ostative inerenti all’eventuale sussistenza di condanne penali, reati e misure di sicurezza che comportano la sospensione della capacità di ricevere benefici pubblici, stabilite dalle disposizioni di legge nazionale vigenti in materia (tra le quali, l’articolo 9 comma 2 lettera d) del </w:t>
            </w:r>
            <w:r w:rsidRPr="00356D7D">
              <w:lastRenderedPageBreak/>
              <w:t>D.Lgs. 8 giugno 2001, n. 231; l’articolo 67 del D.Lgs. 6 settembre 2011, n. 159) saranno oggetto di trattamento anche i dati particolari di cui all’articolo 10 del Reg UE 2016/679. Non sono oggetto di trattamento i dati particolari di cui all’articolo 9 del Reg UE 2016/679.</w:t>
            </w:r>
          </w:p>
          <w:p w14:paraId="5A9F73BE" w14:textId="77777777" w:rsidR="006C4054" w:rsidRPr="00356D7D" w:rsidRDefault="006C4054" w:rsidP="00374E46">
            <w:pPr>
              <w:pStyle w:val="Paragrafoelenco"/>
              <w:ind w:left="502"/>
            </w:pPr>
          </w:p>
        </w:tc>
      </w:tr>
      <w:tr w:rsidR="006C4054" w:rsidRPr="00356D7D" w14:paraId="2BAE0B6E" w14:textId="77777777" w:rsidTr="00374E46">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AF035" w14:textId="5FF8F425" w:rsidR="006C4054" w:rsidRPr="00356D7D" w:rsidRDefault="006C4054" w:rsidP="00374E46">
            <w:pPr>
              <w:pStyle w:val="Paragrafoelenco"/>
              <w:ind w:left="502"/>
            </w:pPr>
            <w:r w:rsidRPr="00356D7D">
              <w:rPr>
                <w:noProof/>
              </w:rPr>
              <w:lastRenderedPageBreak/>
              <w:drawing>
                <wp:inline distT="0" distB="0" distL="0" distR="0" wp14:anchorId="18B9BB53" wp14:editId="178B8EFB">
                  <wp:extent cx="685800" cy="685800"/>
                  <wp:effectExtent l="0" t="0" r="0" b="0"/>
                  <wp:docPr id="128751618"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7192" w:type="dxa"/>
            <w:tcBorders>
              <w:top w:val="single" w:sz="4" w:space="0" w:color="auto"/>
              <w:left w:val="single" w:sz="4" w:space="0" w:color="auto"/>
              <w:bottom w:val="single" w:sz="4" w:space="0" w:color="auto"/>
              <w:right w:val="single" w:sz="4" w:space="0" w:color="auto"/>
            </w:tcBorders>
            <w:shd w:val="clear" w:color="auto" w:fill="auto"/>
            <w:vAlign w:val="center"/>
          </w:tcPr>
          <w:p w14:paraId="755E07E7" w14:textId="77777777" w:rsidR="006C4054" w:rsidRPr="00356D7D" w:rsidRDefault="006C4054" w:rsidP="00374E46">
            <w:pPr>
              <w:pStyle w:val="Paragrafoelenco"/>
              <w:ind w:left="502"/>
              <w:rPr>
                <w:b/>
                <w:bCs/>
              </w:rPr>
            </w:pPr>
            <w:r w:rsidRPr="00356D7D">
              <w:rPr>
                <w:b/>
                <w:bCs/>
              </w:rPr>
              <w:t>LIBERTA’</w:t>
            </w:r>
            <w:r>
              <w:rPr>
                <w:b/>
                <w:bCs/>
              </w:rPr>
              <w:t xml:space="preserve"> </w:t>
            </w:r>
            <w:r w:rsidRPr="00356D7D">
              <w:rPr>
                <w:b/>
                <w:bCs/>
              </w:rPr>
              <w:t>O OBBLIGO DI FORNIRE I DATI E CONSEGUENZE</w:t>
            </w:r>
          </w:p>
          <w:p w14:paraId="33622347" w14:textId="77777777" w:rsidR="006C4054" w:rsidRPr="00356D7D" w:rsidRDefault="006C4054" w:rsidP="00374E46">
            <w:pPr>
              <w:pStyle w:val="Paragrafoelenco"/>
              <w:ind w:left="502"/>
            </w:pPr>
          </w:p>
          <w:p w14:paraId="56F02618" w14:textId="77777777" w:rsidR="006C4054" w:rsidRPr="00356D7D" w:rsidRDefault="006C4054" w:rsidP="00374E46">
            <w:pPr>
              <w:pStyle w:val="Paragrafoelenco"/>
              <w:ind w:left="502"/>
            </w:pPr>
            <w:r w:rsidRPr="00356D7D">
              <w:t>Il conferimento dei dati personali sopra indicati è necessario per l’espletamento di tutte le operazioni necessarie alle finalità perseguite dal titolare.</w:t>
            </w:r>
          </w:p>
          <w:p w14:paraId="55F2559D" w14:textId="77777777" w:rsidR="006C4054" w:rsidRPr="00356D7D" w:rsidRDefault="006C4054" w:rsidP="00374E46">
            <w:pPr>
              <w:pStyle w:val="Paragrafoelenco"/>
              <w:ind w:left="502"/>
            </w:pPr>
            <w:r w:rsidRPr="00356D7D">
              <w:t>La mancata indicazione dei dati personali necessari potrebbe pertanto precludere la valutazione della domanda e l</w:t>
            </w:r>
            <w:r>
              <w:t>a concessione del beneficio</w:t>
            </w:r>
            <w:r w:rsidRPr="00356D7D">
              <w:t xml:space="preserve">. </w:t>
            </w:r>
          </w:p>
          <w:p w14:paraId="4CCB3B48" w14:textId="77777777" w:rsidR="006C4054" w:rsidRPr="00356D7D" w:rsidRDefault="006C4054" w:rsidP="00374E46">
            <w:pPr>
              <w:pStyle w:val="Paragrafoelenco"/>
              <w:ind w:left="502"/>
            </w:pPr>
          </w:p>
        </w:tc>
      </w:tr>
      <w:tr w:rsidR="006C4054" w:rsidRPr="00356D7D" w14:paraId="5CA403F0" w14:textId="77777777" w:rsidTr="00374E46">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93F5F" w14:textId="07F7A1F9" w:rsidR="006C4054" w:rsidRPr="00356D7D" w:rsidRDefault="006C4054" w:rsidP="00374E46">
            <w:pPr>
              <w:pStyle w:val="Paragrafoelenco"/>
              <w:ind w:left="502"/>
            </w:pPr>
            <w:r w:rsidRPr="00356D7D">
              <w:rPr>
                <w:noProof/>
              </w:rPr>
              <w:drawing>
                <wp:inline distT="0" distB="0" distL="0" distR="0" wp14:anchorId="2854213E" wp14:editId="68D6F287">
                  <wp:extent cx="830580" cy="830580"/>
                  <wp:effectExtent l="0" t="0" r="0" b="0"/>
                  <wp:docPr id="1166879073" name="Immagine 6" descr="Immagine che contiene schermata, Elementi grafici, grafica, simbol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879073" name="Immagine 6" descr="Immagine che contiene schermata, Elementi grafici, grafica, simbolo&#10;&#10;Il contenuto generato dall'IA potrebbe non essere corrett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0580" cy="830580"/>
                          </a:xfrm>
                          <a:prstGeom prst="rect">
                            <a:avLst/>
                          </a:prstGeom>
                          <a:noFill/>
                          <a:ln>
                            <a:noFill/>
                          </a:ln>
                        </pic:spPr>
                      </pic:pic>
                    </a:graphicData>
                  </a:graphic>
                </wp:inline>
              </w:drawing>
            </w:r>
          </w:p>
        </w:tc>
        <w:tc>
          <w:tcPr>
            <w:tcW w:w="71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0F322" w14:textId="77777777" w:rsidR="006C4054" w:rsidRPr="00356D7D" w:rsidRDefault="006C4054" w:rsidP="00374E46">
            <w:pPr>
              <w:pStyle w:val="Paragrafoelenco"/>
              <w:ind w:left="502"/>
              <w:rPr>
                <w:b/>
                <w:bCs/>
              </w:rPr>
            </w:pPr>
            <w:r w:rsidRPr="00356D7D">
              <w:rPr>
                <w:b/>
                <w:bCs/>
              </w:rPr>
              <w:t>Finalità e Base Giuridica del trattamento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8"/>
              <w:gridCol w:w="3448"/>
            </w:tblGrid>
            <w:tr w:rsidR="006C4054" w:rsidRPr="00356D7D" w14:paraId="6293035D" w14:textId="77777777" w:rsidTr="00374E46">
              <w:tc>
                <w:tcPr>
                  <w:tcW w:w="4444" w:type="dxa"/>
                  <w:tcBorders>
                    <w:top w:val="single" w:sz="4" w:space="0" w:color="auto"/>
                    <w:left w:val="single" w:sz="4" w:space="0" w:color="auto"/>
                    <w:bottom w:val="single" w:sz="4" w:space="0" w:color="auto"/>
                    <w:right w:val="single" w:sz="4" w:space="0" w:color="auto"/>
                  </w:tcBorders>
                  <w:shd w:val="clear" w:color="auto" w:fill="auto"/>
                </w:tcPr>
                <w:p w14:paraId="7E7C2E19" w14:textId="77777777" w:rsidR="006C4054" w:rsidRPr="00356D7D" w:rsidRDefault="006C4054" w:rsidP="00374E46">
                  <w:pPr>
                    <w:pStyle w:val="Paragrafoelenco"/>
                    <w:ind w:left="502"/>
                    <w:rPr>
                      <w:b/>
                      <w:bCs/>
                    </w:rPr>
                  </w:pPr>
                  <w:r w:rsidRPr="00356D7D">
                    <w:rPr>
                      <w:b/>
                      <w:bCs/>
                    </w:rPr>
                    <w:t>Finalità</w:t>
                  </w:r>
                </w:p>
                <w:p w14:paraId="7D01719C" w14:textId="77777777" w:rsidR="006C4054" w:rsidRPr="00356D7D" w:rsidRDefault="006C4054" w:rsidP="00374E46">
                  <w:pPr>
                    <w:pStyle w:val="Paragrafoelenco"/>
                    <w:ind w:left="502"/>
                    <w:rPr>
                      <w:b/>
                      <w:bCs/>
                    </w:rPr>
                  </w:pPr>
                </w:p>
              </w:tc>
              <w:tc>
                <w:tcPr>
                  <w:tcW w:w="4444" w:type="dxa"/>
                  <w:tcBorders>
                    <w:top w:val="single" w:sz="4" w:space="0" w:color="auto"/>
                    <w:left w:val="single" w:sz="4" w:space="0" w:color="auto"/>
                    <w:bottom w:val="single" w:sz="4" w:space="0" w:color="auto"/>
                    <w:right w:val="single" w:sz="4" w:space="0" w:color="auto"/>
                  </w:tcBorders>
                  <w:shd w:val="clear" w:color="auto" w:fill="auto"/>
                  <w:hideMark/>
                </w:tcPr>
                <w:p w14:paraId="3B7069AE" w14:textId="77777777" w:rsidR="006C4054" w:rsidRPr="00356D7D" w:rsidRDefault="006C4054" w:rsidP="00374E46">
                  <w:pPr>
                    <w:pStyle w:val="Paragrafoelenco"/>
                    <w:ind w:left="502"/>
                    <w:rPr>
                      <w:b/>
                      <w:bCs/>
                    </w:rPr>
                  </w:pPr>
                  <w:r w:rsidRPr="00356D7D">
                    <w:rPr>
                      <w:b/>
                      <w:bCs/>
                    </w:rPr>
                    <w:t>Base giuridica</w:t>
                  </w:r>
                </w:p>
              </w:tc>
            </w:tr>
            <w:tr w:rsidR="006C4054" w:rsidRPr="00356D7D" w14:paraId="33A461FD" w14:textId="77777777" w:rsidTr="00374E46">
              <w:tc>
                <w:tcPr>
                  <w:tcW w:w="4444" w:type="dxa"/>
                  <w:tcBorders>
                    <w:top w:val="single" w:sz="4" w:space="0" w:color="auto"/>
                    <w:left w:val="single" w:sz="4" w:space="0" w:color="auto"/>
                    <w:bottom w:val="single" w:sz="4" w:space="0" w:color="auto"/>
                    <w:right w:val="single" w:sz="4" w:space="0" w:color="auto"/>
                  </w:tcBorders>
                  <w:shd w:val="clear" w:color="auto" w:fill="auto"/>
                </w:tcPr>
                <w:p w14:paraId="3CF4E7BE" w14:textId="77777777" w:rsidR="006C4054" w:rsidRPr="00356D7D" w:rsidRDefault="006C4054" w:rsidP="00374E46">
                  <w:pPr>
                    <w:pStyle w:val="Paragrafoelenco"/>
                    <w:ind w:left="502"/>
                  </w:pPr>
                  <w:r w:rsidRPr="00356D7D">
                    <w:t>1.valutazione dell’istanza , concessione ed erogazione dei contributi previsti dall’Avviso</w:t>
                  </w:r>
                </w:p>
                <w:p w14:paraId="1A6B3F83" w14:textId="77777777" w:rsidR="006C4054" w:rsidRPr="00356D7D" w:rsidRDefault="006C4054" w:rsidP="00374E46">
                  <w:pPr>
                    <w:pStyle w:val="Paragrafoelenco"/>
                    <w:ind w:left="502"/>
                  </w:pPr>
                </w:p>
              </w:tc>
              <w:tc>
                <w:tcPr>
                  <w:tcW w:w="4444" w:type="dxa"/>
                  <w:tcBorders>
                    <w:top w:val="single" w:sz="4" w:space="0" w:color="auto"/>
                    <w:left w:val="single" w:sz="4" w:space="0" w:color="auto"/>
                    <w:bottom w:val="single" w:sz="4" w:space="0" w:color="auto"/>
                    <w:right w:val="single" w:sz="4" w:space="0" w:color="auto"/>
                  </w:tcBorders>
                  <w:shd w:val="clear" w:color="auto" w:fill="auto"/>
                  <w:hideMark/>
                </w:tcPr>
                <w:p w14:paraId="1F70561D" w14:textId="77777777" w:rsidR="006C4054" w:rsidRPr="00356D7D" w:rsidRDefault="006C4054" w:rsidP="00374E46">
                  <w:pPr>
                    <w:pStyle w:val="Paragrafoelenco"/>
                    <w:ind w:left="502"/>
                  </w:pPr>
                  <w:r w:rsidRPr="00356D7D">
                    <w:t>Il trattamento è fondato sulle basi giuridiche di cui alle lettere c) ed e) del paragrafo 1 dell’articolo 6 del RGPD.</w:t>
                  </w:r>
                </w:p>
              </w:tc>
            </w:tr>
            <w:tr w:rsidR="006C4054" w:rsidRPr="00356D7D" w14:paraId="3629263A" w14:textId="77777777" w:rsidTr="00374E46">
              <w:tc>
                <w:tcPr>
                  <w:tcW w:w="4444" w:type="dxa"/>
                  <w:tcBorders>
                    <w:top w:val="single" w:sz="4" w:space="0" w:color="auto"/>
                    <w:left w:val="single" w:sz="4" w:space="0" w:color="auto"/>
                    <w:bottom w:val="single" w:sz="4" w:space="0" w:color="auto"/>
                    <w:right w:val="single" w:sz="4" w:space="0" w:color="auto"/>
                  </w:tcBorders>
                  <w:shd w:val="clear" w:color="auto" w:fill="auto"/>
                </w:tcPr>
                <w:p w14:paraId="444FFD61" w14:textId="77777777" w:rsidR="006C4054" w:rsidRPr="00356D7D" w:rsidRDefault="006C4054" w:rsidP="00374E46">
                  <w:pPr>
                    <w:pStyle w:val="Paragrafoelenco"/>
                    <w:ind w:left="502"/>
                  </w:pPr>
                  <w:r w:rsidRPr="00356D7D">
                    <w:t>2. ulteriori finalità previste nel medesimo Avviso o in altre disposizioni di leggi o regolamenti, statali o regionali, o da norme europee;</w:t>
                  </w:r>
                </w:p>
                <w:p w14:paraId="4BB83D3E" w14:textId="77777777" w:rsidR="006C4054" w:rsidRPr="00356D7D" w:rsidRDefault="006C4054" w:rsidP="00374E46">
                  <w:pPr>
                    <w:pStyle w:val="Paragrafoelenco"/>
                    <w:ind w:left="502"/>
                  </w:pPr>
                </w:p>
              </w:tc>
              <w:tc>
                <w:tcPr>
                  <w:tcW w:w="4444" w:type="dxa"/>
                  <w:tcBorders>
                    <w:top w:val="single" w:sz="4" w:space="0" w:color="auto"/>
                    <w:left w:val="single" w:sz="4" w:space="0" w:color="auto"/>
                    <w:bottom w:val="single" w:sz="4" w:space="0" w:color="auto"/>
                    <w:right w:val="single" w:sz="4" w:space="0" w:color="auto"/>
                  </w:tcBorders>
                  <w:shd w:val="clear" w:color="auto" w:fill="auto"/>
                  <w:hideMark/>
                </w:tcPr>
                <w:p w14:paraId="7612468A" w14:textId="77777777" w:rsidR="006C4054" w:rsidRPr="00356D7D" w:rsidRDefault="006C4054" w:rsidP="00374E46">
                  <w:pPr>
                    <w:pStyle w:val="Paragrafoelenco"/>
                    <w:ind w:left="502"/>
                  </w:pPr>
                  <w:r w:rsidRPr="00356D7D">
                    <w:t>Il trattamento è fondato sulle basi giuridiche di cui alle lettere c) ed e) del paragrafo 1 dell’articolo 6 del RGPD.</w:t>
                  </w:r>
                </w:p>
              </w:tc>
            </w:tr>
            <w:tr w:rsidR="006C4054" w:rsidRPr="00356D7D" w14:paraId="164667D2" w14:textId="77777777" w:rsidTr="00374E46">
              <w:trPr>
                <w:trHeight w:val="1620"/>
              </w:trPr>
              <w:tc>
                <w:tcPr>
                  <w:tcW w:w="4444" w:type="dxa"/>
                  <w:tcBorders>
                    <w:top w:val="single" w:sz="4" w:space="0" w:color="auto"/>
                    <w:left w:val="single" w:sz="4" w:space="0" w:color="auto"/>
                    <w:bottom w:val="single" w:sz="4" w:space="0" w:color="auto"/>
                    <w:right w:val="single" w:sz="4" w:space="0" w:color="auto"/>
                  </w:tcBorders>
                  <w:shd w:val="clear" w:color="auto" w:fill="auto"/>
                </w:tcPr>
                <w:p w14:paraId="63AC4FEB" w14:textId="77777777" w:rsidR="006C4054" w:rsidRPr="00356D7D" w:rsidRDefault="006C4054" w:rsidP="00374E46">
                  <w:pPr>
                    <w:pStyle w:val="Paragrafoelenco"/>
                    <w:ind w:left="502"/>
                  </w:pPr>
                  <w:r w:rsidRPr="00356D7D">
                    <w:t>3.esecuzione da parte della Regione Lazio dei compiti di interesse pubblico o comunque connessi all'esercizio dei propri pubblici poteri, ivi incluse le finalità di archiviazione, di ricerca storica e di analisi per scopi statistici.</w:t>
                  </w:r>
                </w:p>
                <w:p w14:paraId="6482C3D5" w14:textId="77777777" w:rsidR="006C4054" w:rsidRPr="00356D7D" w:rsidRDefault="006C4054" w:rsidP="00374E46">
                  <w:pPr>
                    <w:pStyle w:val="Paragrafoelenco"/>
                    <w:ind w:left="502"/>
                  </w:pPr>
                </w:p>
              </w:tc>
              <w:tc>
                <w:tcPr>
                  <w:tcW w:w="4444" w:type="dxa"/>
                  <w:tcBorders>
                    <w:top w:val="single" w:sz="4" w:space="0" w:color="auto"/>
                    <w:left w:val="single" w:sz="4" w:space="0" w:color="auto"/>
                    <w:bottom w:val="single" w:sz="4" w:space="0" w:color="auto"/>
                    <w:right w:val="single" w:sz="4" w:space="0" w:color="auto"/>
                  </w:tcBorders>
                  <w:shd w:val="clear" w:color="auto" w:fill="auto"/>
                  <w:hideMark/>
                </w:tcPr>
                <w:p w14:paraId="079FBDF0" w14:textId="77777777" w:rsidR="006C4054" w:rsidRPr="00356D7D" w:rsidRDefault="006C4054" w:rsidP="00374E46">
                  <w:pPr>
                    <w:pStyle w:val="Paragrafoelenco"/>
                    <w:ind w:left="502"/>
                  </w:pPr>
                  <w:r w:rsidRPr="00356D7D">
                    <w:t>Il trattamento è fondato sulle basi giuridiche di cui alle lettere c) ed e) del paragrafo 1 dell’articolo 6 del RGPD.</w:t>
                  </w:r>
                </w:p>
              </w:tc>
            </w:tr>
          </w:tbl>
          <w:p w14:paraId="2609AFA5" w14:textId="77777777" w:rsidR="006C4054" w:rsidRPr="00356D7D" w:rsidRDefault="006C4054" w:rsidP="006C4054">
            <w:pPr>
              <w:pStyle w:val="Paragrafoelenco"/>
              <w:numPr>
                <w:ilvl w:val="0"/>
                <w:numId w:val="2"/>
              </w:numPr>
              <w:jc w:val="both"/>
            </w:pPr>
          </w:p>
        </w:tc>
      </w:tr>
      <w:tr w:rsidR="006C4054" w:rsidRPr="00356D7D" w14:paraId="6CD1AC1A" w14:textId="77777777" w:rsidTr="00374E46">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7F478" w14:textId="10FBB5FC" w:rsidR="006C4054" w:rsidRPr="00356D7D" w:rsidRDefault="006C4054" w:rsidP="006C4054">
            <w:pPr>
              <w:pStyle w:val="Paragrafoelenco"/>
              <w:numPr>
                <w:ilvl w:val="0"/>
                <w:numId w:val="2"/>
              </w:numPr>
              <w:jc w:val="both"/>
            </w:pPr>
            <w:r w:rsidRPr="00356D7D">
              <w:rPr>
                <w:noProof/>
              </w:rPr>
              <w:drawing>
                <wp:inline distT="0" distB="0" distL="0" distR="0" wp14:anchorId="3E8C02F1" wp14:editId="19230421">
                  <wp:extent cx="830580" cy="830580"/>
                  <wp:effectExtent l="0" t="0" r="7620" b="7620"/>
                  <wp:docPr id="1540070617" name="Immagine 5" descr="Immagine che contiene cerchio, orologio, simbolo, Elementi grafici&#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070617" name="Immagine 5" descr="Immagine che contiene cerchio, orologio, simbolo, Elementi grafici&#10;&#10;Il contenuto generato dall'IA potrebbe non essere corret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0580" cy="830580"/>
                          </a:xfrm>
                          <a:prstGeom prst="rect">
                            <a:avLst/>
                          </a:prstGeom>
                          <a:noFill/>
                          <a:ln>
                            <a:noFill/>
                          </a:ln>
                        </pic:spPr>
                      </pic:pic>
                    </a:graphicData>
                  </a:graphic>
                </wp:inline>
              </w:drawing>
            </w:r>
          </w:p>
        </w:tc>
        <w:tc>
          <w:tcPr>
            <w:tcW w:w="7192" w:type="dxa"/>
            <w:tcBorders>
              <w:top w:val="single" w:sz="4" w:space="0" w:color="auto"/>
              <w:left w:val="single" w:sz="4" w:space="0" w:color="auto"/>
              <w:bottom w:val="single" w:sz="4" w:space="0" w:color="auto"/>
              <w:right w:val="single" w:sz="4" w:space="0" w:color="auto"/>
            </w:tcBorders>
            <w:shd w:val="clear" w:color="auto" w:fill="auto"/>
            <w:vAlign w:val="center"/>
          </w:tcPr>
          <w:p w14:paraId="4CAA50BF" w14:textId="77777777" w:rsidR="006C4054" w:rsidRPr="00356D7D" w:rsidRDefault="006C4054" w:rsidP="00374E46">
            <w:pPr>
              <w:pStyle w:val="Paragrafoelenco"/>
              <w:ind w:left="502"/>
              <w:rPr>
                <w:b/>
                <w:bCs/>
              </w:rPr>
            </w:pPr>
            <w:r w:rsidRPr="00356D7D">
              <w:rPr>
                <w:b/>
                <w:bCs/>
              </w:rPr>
              <w:t>PERIODO DI CONSERVAZIONE</w:t>
            </w:r>
          </w:p>
          <w:p w14:paraId="3CE88F38" w14:textId="77777777" w:rsidR="006C4054" w:rsidRPr="00356D7D" w:rsidRDefault="006C4054" w:rsidP="00374E46">
            <w:pPr>
              <w:pStyle w:val="Paragrafoelenco"/>
              <w:ind w:left="502"/>
              <w:rPr>
                <w:b/>
                <w:bCs/>
              </w:rPr>
            </w:pPr>
          </w:p>
          <w:p w14:paraId="40CB3D65" w14:textId="77777777" w:rsidR="006C4054" w:rsidRPr="00356D7D" w:rsidRDefault="006C4054" w:rsidP="001E052D">
            <w:pPr>
              <w:pStyle w:val="Paragrafoelenco"/>
              <w:ind w:left="502"/>
              <w:jc w:val="both"/>
            </w:pPr>
            <w:r w:rsidRPr="00356D7D">
              <w:t>Salva la necessità di conservazione ulteriore per finalità di tutela dei propri diritti in giudizio con riferimento a contenziosi già in atto o a situazioni precontenziose, i dati trattati sono conservati:</w:t>
            </w:r>
          </w:p>
          <w:p w14:paraId="4FFF34AA" w14:textId="77777777" w:rsidR="006C4054" w:rsidRPr="00356D7D" w:rsidRDefault="006C4054" w:rsidP="001E052D">
            <w:pPr>
              <w:pStyle w:val="Paragrafoelenco"/>
              <w:ind w:left="502"/>
              <w:jc w:val="both"/>
            </w:pPr>
            <w:r w:rsidRPr="00356D7D">
              <w:t xml:space="preserve">per le finalità di cui ai punti 1,2,3 in un archivio cartaceo e/o informatico, presso la propria sede ed i propri sistemi informatici, ovvero mediante il ricorso a fornitori esterni qualificati e nominati responsabili del trattamento ex articolo 28 del Reg. UE 2016/679, per il tempo di 10 anni dalla cancellazione dall’Elenco, in linea con </w:t>
            </w:r>
            <w:r w:rsidRPr="00356D7D">
              <w:lastRenderedPageBreak/>
              <w:t>quanto previso dalle disposizioni civilistiche vigenti in materia di responsabilità contrattuale. In caso di rigetto dell’istanza di contributo il termine decorre dal rigetto. I dati possono essere conservati per periodi più lunghi in caso di contenzioso legale ed esigenze difensive, nonché ove così stabilito dalle disposizioni vigenti in materia di conservazione e archiviazione documentale per la Pubblica Amministrazione.</w:t>
            </w:r>
          </w:p>
          <w:p w14:paraId="0C9449F5" w14:textId="77777777" w:rsidR="006C4054" w:rsidRPr="00356D7D" w:rsidRDefault="006C4054" w:rsidP="00374E46">
            <w:pPr>
              <w:pStyle w:val="Paragrafoelenco"/>
              <w:ind w:left="502"/>
            </w:pPr>
          </w:p>
          <w:p w14:paraId="2FE5FA92" w14:textId="77777777" w:rsidR="006C4054" w:rsidRPr="00356D7D" w:rsidRDefault="006C4054" w:rsidP="001E052D">
            <w:pPr>
              <w:pStyle w:val="Paragrafoelenco"/>
              <w:ind w:left="502"/>
              <w:jc w:val="both"/>
            </w:pPr>
            <w:r w:rsidRPr="00356D7D">
              <w:t>In ogni caso, in ossequio al principio di limitazione della conservazione (articolo 5.1, lettera e) del RGPD), i suoi dati saranno conservati per un periodo non superiore a quello necessario per il perseguimento delle finalità sopra menzionate. Verrà verificata costantemente l’adeguatezza, la pertinenza e l’indispensabilità dei dati rispetto al rapporto, alla prestazione, all’incarico o al servizio in corso, da instaurare o cessati, anche con riferimento ai dati che Lei fornisce di propria iniziativa. Pertanto, anche a seguito di verifiche, le informazioni e i dati che risultano eccedenti o non pertinenti o non indispensabili non saranno utilizzati, salvo che per l’eventuale conservazione a norma di legge del documento che li contiene.</w:t>
            </w:r>
          </w:p>
          <w:p w14:paraId="24CA8038" w14:textId="77777777" w:rsidR="006C4054" w:rsidRPr="00356D7D" w:rsidRDefault="006C4054" w:rsidP="00374E46">
            <w:pPr>
              <w:pStyle w:val="Paragrafoelenco"/>
              <w:ind w:left="502"/>
            </w:pPr>
          </w:p>
          <w:p w14:paraId="07A59B45" w14:textId="77777777" w:rsidR="006C4054" w:rsidRPr="00356D7D" w:rsidRDefault="006C4054" w:rsidP="001E052D">
            <w:pPr>
              <w:pStyle w:val="Paragrafoelenco"/>
              <w:ind w:left="502"/>
              <w:jc w:val="both"/>
            </w:pPr>
            <w:r w:rsidRPr="00356D7D">
              <w:t>I dati personali saranno trattati con strumenti manuali e informatici secondo logiche di organizzazione ed elaborazione strettamente correlate alle finalità sopra indicate.</w:t>
            </w:r>
          </w:p>
          <w:p w14:paraId="77425F02" w14:textId="77777777" w:rsidR="006C4054" w:rsidRPr="00356D7D" w:rsidRDefault="006C4054" w:rsidP="001E052D">
            <w:pPr>
              <w:pStyle w:val="Paragrafoelenco"/>
              <w:ind w:left="502"/>
              <w:jc w:val="both"/>
            </w:pPr>
            <w:r w:rsidRPr="00356D7D">
              <w:t>Tutti i dati personali saranno trattati in conformità alla normativa vigente in materia di protezione dei dati personali, in particolare nel rispetto dei principi di liceità, correttezza, trasparenza, minimizzazione, esattezza, integrità e riservatezza e in modo da garantire, mediante l’adozione di adeguate misure organizzative e tecniche, la loro sicurezza e protezione da trattamenti non autorizzati e illeciti, dalla perdita, dalla distruzione e da danni accidentali.</w:t>
            </w:r>
          </w:p>
          <w:p w14:paraId="4843D1BA" w14:textId="77777777" w:rsidR="006C4054" w:rsidRPr="00356D7D" w:rsidRDefault="006C4054" w:rsidP="00374E46">
            <w:pPr>
              <w:pStyle w:val="Paragrafoelenco"/>
              <w:ind w:left="502"/>
            </w:pPr>
          </w:p>
        </w:tc>
      </w:tr>
      <w:tr w:rsidR="006C4054" w:rsidRPr="00356D7D" w14:paraId="6B0EB2DE" w14:textId="77777777" w:rsidTr="00374E46">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451FD" w14:textId="209B21E7" w:rsidR="006C4054" w:rsidRPr="00356D7D" w:rsidRDefault="006C4054" w:rsidP="006C4054">
            <w:pPr>
              <w:pStyle w:val="Paragrafoelenco"/>
              <w:numPr>
                <w:ilvl w:val="0"/>
                <w:numId w:val="2"/>
              </w:numPr>
              <w:jc w:val="both"/>
            </w:pPr>
            <w:r w:rsidRPr="00356D7D">
              <w:rPr>
                <w:noProof/>
              </w:rPr>
              <w:lastRenderedPageBreak/>
              <w:drawing>
                <wp:inline distT="0" distB="0" distL="0" distR="0" wp14:anchorId="1C59B2F7" wp14:editId="431C2BAB">
                  <wp:extent cx="830580" cy="830580"/>
                  <wp:effectExtent l="0" t="0" r="0" b="7620"/>
                  <wp:docPr id="772076816" name="Immagine 4" descr="Immagine che contiene Elementi grafici, arte, Carattere, design&#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076816" name="Immagine 4" descr="Immagine che contiene Elementi grafici, arte, Carattere, design&#10;&#10;Il contenuto generato dall'IA potrebbe non essere corrett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30580" cy="830580"/>
                          </a:xfrm>
                          <a:prstGeom prst="rect">
                            <a:avLst/>
                          </a:prstGeom>
                          <a:noFill/>
                          <a:ln>
                            <a:noFill/>
                          </a:ln>
                        </pic:spPr>
                      </pic:pic>
                    </a:graphicData>
                  </a:graphic>
                </wp:inline>
              </w:drawing>
            </w:r>
          </w:p>
        </w:tc>
        <w:tc>
          <w:tcPr>
            <w:tcW w:w="7192" w:type="dxa"/>
            <w:tcBorders>
              <w:top w:val="single" w:sz="4" w:space="0" w:color="auto"/>
              <w:left w:val="single" w:sz="4" w:space="0" w:color="auto"/>
              <w:bottom w:val="single" w:sz="4" w:space="0" w:color="auto"/>
              <w:right w:val="single" w:sz="4" w:space="0" w:color="auto"/>
            </w:tcBorders>
            <w:shd w:val="clear" w:color="auto" w:fill="auto"/>
            <w:vAlign w:val="center"/>
          </w:tcPr>
          <w:p w14:paraId="008A2A29" w14:textId="77777777" w:rsidR="006C4054" w:rsidRPr="00356D7D" w:rsidRDefault="006C4054" w:rsidP="00374E46">
            <w:pPr>
              <w:pStyle w:val="Paragrafoelenco"/>
              <w:ind w:left="502"/>
              <w:rPr>
                <w:b/>
                <w:bCs/>
              </w:rPr>
            </w:pPr>
            <w:r w:rsidRPr="00356D7D">
              <w:rPr>
                <w:b/>
                <w:bCs/>
              </w:rPr>
              <w:t>DESTINATARI</w:t>
            </w:r>
          </w:p>
          <w:p w14:paraId="4F8012CD" w14:textId="77777777" w:rsidR="006C4054" w:rsidRPr="00356D7D" w:rsidRDefault="006C4054" w:rsidP="00374E46">
            <w:pPr>
              <w:pStyle w:val="Paragrafoelenco"/>
              <w:ind w:left="502"/>
            </w:pPr>
          </w:p>
          <w:p w14:paraId="7F5E2D3E" w14:textId="77777777" w:rsidR="006C4054" w:rsidRPr="00356D7D" w:rsidRDefault="006C4054" w:rsidP="001E052D">
            <w:pPr>
              <w:pStyle w:val="Paragrafoelenco"/>
              <w:ind w:left="502"/>
              <w:jc w:val="both"/>
            </w:pPr>
            <w:r w:rsidRPr="00356D7D">
              <w:t xml:space="preserve">Il trattamento dei Suoi dati personali avverrà a cura delle persone preposte al relativo procedimento, in maniera manuale/cartacea, con procedure anche informatizzate e con l’intervento umano, nei modi e nei limiti necessari per perseguire le predette finalità. L’elenco dei destinatari, riportato nel registro delle attività di trattamento, è mantenuto aggiornato e disponibile in caso di accertamenti anche da parte del Garante per la Privacy. </w:t>
            </w:r>
          </w:p>
          <w:p w14:paraId="5AFAA8F8" w14:textId="77777777" w:rsidR="006C4054" w:rsidRPr="00356D7D" w:rsidRDefault="006C4054" w:rsidP="001E052D">
            <w:pPr>
              <w:pStyle w:val="Paragrafoelenco"/>
              <w:ind w:left="502"/>
              <w:jc w:val="both"/>
            </w:pPr>
            <w:r w:rsidRPr="00356D7D">
              <w:t xml:space="preserve">I soggetti che possono essere destinatari dei suoi dati personali sono: </w:t>
            </w:r>
          </w:p>
          <w:p w14:paraId="5D311F43" w14:textId="77777777" w:rsidR="006C4054" w:rsidRPr="00356D7D" w:rsidRDefault="006C4054" w:rsidP="001E052D">
            <w:pPr>
              <w:pStyle w:val="Paragrafoelenco"/>
              <w:ind w:left="502"/>
              <w:jc w:val="both"/>
            </w:pPr>
            <w:r w:rsidRPr="00356D7D">
              <w:rPr>
                <w:b/>
                <w:bCs/>
              </w:rPr>
              <w:t>Responsabili del trattamento</w:t>
            </w:r>
            <w:r w:rsidRPr="00356D7D">
              <w:t xml:space="preserve"> il titolare si avvale del soggetto esterno LAZIOcrea S.p.A. (società in house e strumento operativo della Regione Lazio, che sviluppa e gestisce il Sistema Informativo di Regione Lazio), designata dal Titolare del trattamento ai sensi dell’articolo 28 del RGPD con D.G.R. n.797/2017 integrata con istruzioni operative con D.G.R. n. 840/218 e con disposizioni contenute nei successivi contratti quadro sottoscritti con il titolare e nei piani operativi approvati. La informiamo, altresì, che in applicazione del predetto articolo 28, paragrafi 2 e 4) del RGPD, il </w:t>
            </w:r>
            <w:r w:rsidRPr="00356D7D">
              <w:lastRenderedPageBreak/>
              <w:t>Titolare ha rilasciato a LAZIOcrea autorizzazione ai fini dell’eventuale ricorso ad ulteriori (sub) Responsabili del trattamento per l’esecuzione di specifiche attività di trattamento, pertanto i dati personali oggetto della presente informativa potranno essere trattati anche da eventuali ulteriori Responsabili formalmente individuati da LAZIOcrea; in ossequio all’articolo 28 GDPR, tra le parti vengono stipulati per iscritto dei contratti giuridici specifici sulla protezione dei dati nell’ambito dei quali il Titolare fornisce istruzioni, compiti ed oneri in capo a tali soggetti. Al fine di rispettare il GDPR e tutelare i diritti e le libertà delle persone, il Titolare ricorre unicamente a Responsabili del trattamento che presentino garanzie sufficienti (conoscenza specialistica, esperienza, capacità e affidabilità) per mettere in atto misure tecniche e organizzative adeguate per la sicurezza di informazioni e dati personali e garantire la protezione degli interessati.</w:t>
            </w:r>
          </w:p>
          <w:p w14:paraId="40894021" w14:textId="77777777" w:rsidR="006C4054" w:rsidRPr="00356D7D" w:rsidRDefault="006C4054" w:rsidP="00374E46">
            <w:pPr>
              <w:pStyle w:val="Paragrafoelenco"/>
              <w:ind w:left="502"/>
            </w:pPr>
          </w:p>
          <w:p w14:paraId="6C6E1651" w14:textId="77777777" w:rsidR="006C4054" w:rsidRPr="00356D7D" w:rsidRDefault="006C4054" w:rsidP="001E052D">
            <w:pPr>
              <w:pStyle w:val="Paragrafoelenco"/>
              <w:ind w:left="502"/>
              <w:jc w:val="both"/>
            </w:pPr>
            <w:r w:rsidRPr="00356D7D">
              <w:rPr>
                <w:b/>
                <w:bCs/>
              </w:rPr>
              <w:t>Autorizzati al trattamento</w:t>
            </w:r>
            <w:r w:rsidRPr="00356D7D">
              <w:t xml:space="preserve">: i suoi dati personali saranno trattati da persone interne all’organizzazione del Titolare (es. dirigenti, dipendenti e ausiliari, componenti degli organi di governo e di controllo) previamente individuati e nominati quali “Autorizzati” al trattamento, a cui sono impartite idonee istruzioni in ordine a misure, accorgimenti, modus operandi, tutti volti alla concreta protezione dei dati personali. La possibilità di accedere ai dati è limitata ai soli soggetti effettivamente legittimati. </w:t>
            </w:r>
          </w:p>
          <w:p w14:paraId="565B0395" w14:textId="77777777" w:rsidR="006C4054" w:rsidRPr="00356D7D" w:rsidRDefault="006C4054" w:rsidP="001E052D">
            <w:pPr>
              <w:pStyle w:val="Paragrafoelenco"/>
              <w:ind w:left="502"/>
              <w:jc w:val="both"/>
            </w:pPr>
            <w:r w:rsidRPr="00356D7D">
              <w:t xml:space="preserve"> Eventuali altri destinatari: </w:t>
            </w:r>
          </w:p>
          <w:p w14:paraId="7CA5432B" w14:textId="77777777" w:rsidR="006C4054" w:rsidRPr="00356D7D" w:rsidRDefault="006C4054" w:rsidP="001E052D">
            <w:pPr>
              <w:pStyle w:val="Paragrafoelenco"/>
              <w:ind w:left="502"/>
              <w:jc w:val="both"/>
            </w:pPr>
            <w:r w:rsidRPr="00356D7D">
              <w:t>In ogni caso, i dati personali potranno essere comunicati o diffusi solo in adempimento a obblighi di legge o di regolamento o di atti amministrativi generali (es.: L. 241/1990; D.lgs. n. 33/2013; etc.)</w:t>
            </w:r>
          </w:p>
        </w:tc>
      </w:tr>
      <w:tr w:rsidR="006C4054" w:rsidRPr="00356D7D" w14:paraId="2A85065A" w14:textId="77777777" w:rsidTr="00374E46">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0DE5E" w14:textId="738149F2" w:rsidR="006C4054" w:rsidRPr="00356D7D" w:rsidRDefault="006C4054" w:rsidP="00374E46">
            <w:pPr>
              <w:pStyle w:val="Paragrafoelenco"/>
              <w:ind w:left="502"/>
            </w:pPr>
            <w:r w:rsidRPr="00356D7D">
              <w:rPr>
                <w:noProof/>
              </w:rPr>
              <w:lastRenderedPageBreak/>
              <w:drawing>
                <wp:inline distT="0" distB="0" distL="0" distR="0" wp14:anchorId="38337849" wp14:editId="2AC425B3">
                  <wp:extent cx="830580" cy="830580"/>
                  <wp:effectExtent l="0" t="0" r="7620" b="7620"/>
                  <wp:docPr id="1940688227" name="Immagine 3" descr="Immagine che contiene schermata, Elementi grafici, grafica, cartone animat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688227" name="Immagine 3" descr="Immagine che contiene schermata, Elementi grafici, grafica, cartone animato&#10;&#10;Il contenuto generato dall'IA potrebbe non essere corrett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30580" cy="830580"/>
                          </a:xfrm>
                          <a:prstGeom prst="rect">
                            <a:avLst/>
                          </a:prstGeom>
                          <a:noFill/>
                          <a:ln>
                            <a:noFill/>
                          </a:ln>
                        </pic:spPr>
                      </pic:pic>
                    </a:graphicData>
                  </a:graphic>
                </wp:inline>
              </w:drawing>
            </w:r>
          </w:p>
        </w:tc>
        <w:tc>
          <w:tcPr>
            <w:tcW w:w="7192" w:type="dxa"/>
            <w:tcBorders>
              <w:top w:val="single" w:sz="4" w:space="0" w:color="auto"/>
              <w:left w:val="single" w:sz="4" w:space="0" w:color="auto"/>
              <w:bottom w:val="single" w:sz="4" w:space="0" w:color="auto"/>
              <w:right w:val="single" w:sz="4" w:space="0" w:color="auto"/>
            </w:tcBorders>
            <w:shd w:val="clear" w:color="auto" w:fill="auto"/>
            <w:vAlign w:val="center"/>
          </w:tcPr>
          <w:p w14:paraId="0C8F8F66" w14:textId="77777777" w:rsidR="006C4054" w:rsidRPr="00356D7D" w:rsidRDefault="006C4054" w:rsidP="00374E46">
            <w:pPr>
              <w:pStyle w:val="Paragrafoelenco"/>
              <w:ind w:left="502"/>
              <w:rPr>
                <w:b/>
                <w:bCs/>
              </w:rPr>
            </w:pPr>
            <w:r w:rsidRPr="00356D7D">
              <w:rPr>
                <w:b/>
                <w:bCs/>
              </w:rPr>
              <w:t>Trasferimento verso Paesi terzi (extra UE) o organizzazioni internazionali</w:t>
            </w:r>
          </w:p>
          <w:p w14:paraId="7A7CE7F6" w14:textId="77777777" w:rsidR="006C4054" w:rsidRPr="00356D7D" w:rsidRDefault="006C4054" w:rsidP="00374E46">
            <w:pPr>
              <w:pStyle w:val="Paragrafoelenco"/>
              <w:ind w:left="502"/>
              <w:rPr>
                <w:b/>
                <w:bCs/>
              </w:rPr>
            </w:pPr>
          </w:p>
          <w:p w14:paraId="24DBB324" w14:textId="77777777" w:rsidR="006C4054" w:rsidRPr="00356D7D" w:rsidRDefault="006C4054" w:rsidP="001E052D">
            <w:pPr>
              <w:pStyle w:val="Paragrafoelenco"/>
              <w:ind w:left="502"/>
              <w:jc w:val="both"/>
            </w:pPr>
            <w:r w:rsidRPr="00356D7D">
              <w:t>Non è intenzione del Titolare trasferire i suoi dati personali verso Paesi non appartenenti allo Spazio Economico Europeo (SEE) o organizzazioni internazionali che possano pregiudicare il livello di protezione delle persone fisiche garantito dal GDPR.</w:t>
            </w:r>
          </w:p>
          <w:p w14:paraId="1B743FC7" w14:textId="77777777" w:rsidR="006C4054" w:rsidRPr="00356D7D" w:rsidRDefault="006C4054" w:rsidP="001E052D">
            <w:pPr>
              <w:pStyle w:val="Paragrafoelenco"/>
              <w:ind w:left="502"/>
              <w:jc w:val="both"/>
            </w:pPr>
            <w:r w:rsidRPr="00356D7D">
              <w:t>In ogni caso, in considerazione degli obblighi di cui al capo V del GDPR, i trasferimenti internazionali saranno consentiti in presenza di una decisione di adeguatezza (cfr. </w:t>
            </w:r>
            <w:hyperlink r:id="rId17" w:history="1">
              <w:r w:rsidRPr="00356D7D">
                <w:rPr>
                  <w:rStyle w:val="Collegamentoipertestuale"/>
                  <w:rFonts w:eastAsiaTheme="majorEastAsia"/>
                </w:rPr>
                <w:t>https://www.garanteprivacy.it/temi/trasferimento-di-dati-all-estero</w:t>
              </w:r>
            </w:hyperlink>
            <w:r w:rsidRPr="00356D7D">
              <w:t> ).</w:t>
            </w:r>
          </w:p>
          <w:p w14:paraId="55BF64A6" w14:textId="77777777" w:rsidR="006C4054" w:rsidRPr="00356D7D" w:rsidRDefault="006C4054" w:rsidP="00374E46">
            <w:pPr>
              <w:pStyle w:val="Paragrafoelenco"/>
              <w:ind w:left="502"/>
            </w:pPr>
          </w:p>
        </w:tc>
      </w:tr>
      <w:tr w:rsidR="006C4054" w:rsidRPr="00356D7D" w14:paraId="675F412D" w14:textId="77777777" w:rsidTr="00374E46">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18090" w14:textId="3B059B4C" w:rsidR="006C4054" w:rsidRPr="00356D7D" w:rsidRDefault="006C4054" w:rsidP="00374E46">
            <w:pPr>
              <w:pStyle w:val="Paragrafoelenco"/>
              <w:ind w:left="502"/>
            </w:pPr>
            <w:r w:rsidRPr="00356D7D">
              <w:rPr>
                <w:noProof/>
              </w:rPr>
              <w:drawing>
                <wp:inline distT="0" distB="0" distL="0" distR="0" wp14:anchorId="299A5818" wp14:editId="41E7110E">
                  <wp:extent cx="830580" cy="830580"/>
                  <wp:effectExtent l="0" t="0" r="0" b="0"/>
                  <wp:docPr id="89837900" name="Immagine 2" descr="Immagine che contiene testo, Elementi grafici, grafica, schermat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37900" name="Immagine 2" descr="Immagine che contiene testo, Elementi grafici, grafica, schermata&#10;&#10;Il contenuto generato dall'IA potrebbe non essere corret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30580" cy="830580"/>
                          </a:xfrm>
                          <a:prstGeom prst="rect">
                            <a:avLst/>
                          </a:prstGeom>
                          <a:noFill/>
                          <a:ln>
                            <a:noFill/>
                          </a:ln>
                        </pic:spPr>
                      </pic:pic>
                    </a:graphicData>
                  </a:graphic>
                </wp:inline>
              </w:drawing>
            </w:r>
          </w:p>
        </w:tc>
        <w:tc>
          <w:tcPr>
            <w:tcW w:w="7192" w:type="dxa"/>
            <w:tcBorders>
              <w:top w:val="single" w:sz="4" w:space="0" w:color="auto"/>
              <w:left w:val="single" w:sz="4" w:space="0" w:color="auto"/>
              <w:bottom w:val="single" w:sz="4" w:space="0" w:color="auto"/>
              <w:right w:val="single" w:sz="4" w:space="0" w:color="auto"/>
            </w:tcBorders>
            <w:shd w:val="clear" w:color="auto" w:fill="auto"/>
            <w:vAlign w:val="center"/>
          </w:tcPr>
          <w:p w14:paraId="6DBDF44B" w14:textId="77777777" w:rsidR="006C4054" w:rsidRPr="00356D7D" w:rsidRDefault="006C4054" w:rsidP="00374E46">
            <w:pPr>
              <w:pStyle w:val="Paragrafoelenco"/>
              <w:ind w:left="502"/>
              <w:rPr>
                <w:b/>
                <w:bCs/>
              </w:rPr>
            </w:pPr>
            <w:r w:rsidRPr="00356D7D">
              <w:rPr>
                <w:b/>
                <w:bCs/>
              </w:rPr>
              <w:t xml:space="preserve">DIRITTI DEGLI INTERESSATI </w:t>
            </w:r>
          </w:p>
          <w:p w14:paraId="2B51D53D" w14:textId="77777777" w:rsidR="006C4054" w:rsidRPr="00356D7D" w:rsidRDefault="006C4054" w:rsidP="00374E46">
            <w:pPr>
              <w:pStyle w:val="Paragrafoelenco"/>
              <w:ind w:left="502"/>
            </w:pPr>
          </w:p>
          <w:p w14:paraId="7D6E3F87" w14:textId="77777777" w:rsidR="006C4054" w:rsidRPr="00356D7D" w:rsidRDefault="006C4054" w:rsidP="001E052D">
            <w:pPr>
              <w:pStyle w:val="Paragrafoelenco"/>
              <w:ind w:left="502"/>
              <w:jc w:val="both"/>
            </w:pPr>
            <w:r w:rsidRPr="00356D7D">
              <w:t>Ai sensi degli articoli da 15 a 22 del GDPR, in relazione ai suoi dati personali, nei casi previsti, Lei ha il diritto di: accedere e chiederne copia; richiedere la rettifica; richiedere la cancellazione; ottenere la limitazione del trattamento; opporsi al trattamento; portabilità</w:t>
            </w:r>
            <w:r>
              <w:footnoteReference w:id="1"/>
            </w:r>
            <w:r w:rsidRPr="00356D7D">
              <w:t>; non essere sottoposto a una decisione basata unicamente sul trattamento automatizzato.</w:t>
            </w:r>
          </w:p>
          <w:p w14:paraId="09880AFE" w14:textId="77777777" w:rsidR="006C4054" w:rsidRPr="00356D7D" w:rsidRDefault="006C4054" w:rsidP="001E052D">
            <w:pPr>
              <w:pStyle w:val="Paragrafoelenco"/>
              <w:ind w:left="502"/>
              <w:jc w:val="both"/>
            </w:pPr>
            <w:r w:rsidRPr="00356D7D">
              <w:lastRenderedPageBreak/>
              <w:t>Per qualsiasi ulteriore informazione relativa al trattamento dei suoi dati personali, anche a seguito dell’aggiornamento della presente informativa, e per far valere i diritti a Lei riconosciuti dal GDPR, non esiti a contattare il Titolare o il DPO.</w:t>
            </w:r>
          </w:p>
          <w:p w14:paraId="431A69F2" w14:textId="77777777" w:rsidR="006C4054" w:rsidRPr="00356D7D" w:rsidRDefault="006C4054" w:rsidP="00374E46">
            <w:pPr>
              <w:pStyle w:val="Paragrafoelenco"/>
              <w:ind w:left="502"/>
            </w:pPr>
          </w:p>
        </w:tc>
      </w:tr>
      <w:tr w:rsidR="006C4054" w:rsidRPr="00356D7D" w14:paraId="755D00A4" w14:textId="77777777" w:rsidTr="00374E46">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45A80" w14:textId="539FFA6F" w:rsidR="006C4054" w:rsidRPr="00356D7D" w:rsidRDefault="006C4054" w:rsidP="00374E46">
            <w:pPr>
              <w:pStyle w:val="Paragrafoelenco"/>
              <w:ind w:left="502"/>
            </w:pPr>
            <w:r w:rsidRPr="00356D7D">
              <w:rPr>
                <w:noProof/>
              </w:rPr>
              <w:lastRenderedPageBreak/>
              <w:drawing>
                <wp:inline distT="0" distB="0" distL="0" distR="0" wp14:anchorId="213266D0" wp14:editId="5886156F">
                  <wp:extent cx="830580" cy="830580"/>
                  <wp:effectExtent l="0" t="0" r="7620" b="0"/>
                  <wp:docPr id="1304409672" name="Immagine 1" descr="Immagine che contiene Rettangolo, schermata, Elementi grafici, design&#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409672" name="Immagine 1" descr="Immagine che contiene Rettangolo, schermata, Elementi grafici, design&#10;&#10;Il contenuto generato dall'IA potrebbe non essere corret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30580" cy="830580"/>
                          </a:xfrm>
                          <a:prstGeom prst="rect">
                            <a:avLst/>
                          </a:prstGeom>
                          <a:noFill/>
                          <a:ln>
                            <a:noFill/>
                          </a:ln>
                        </pic:spPr>
                      </pic:pic>
                    </a:graphicData>
                  </a:graphic>
                </wp:inline>
              </w:drawing>
            </w:r>
          </w:p>
        </w:tc>
        <w:tc>
          <w:tcPr>
            <w:tcW w:w="7192" w:type="dxa"/>
            <w:tcBorders>
              <w:top w:val="single" w:sz="4" w:space="0" w:color="auto"/>
              <w:left w:val="single" w:sz="4" w:space="0" w:color="auto"/>
              <w:bottom w:val="single" w:sz="4" w:space="0" w:color="auto"/>
              <w:right w:val="single" w:sz="4" w:space="0" w:color="auto"/>
            </w:tcBorders>
            <w:shd w:val="clear" w:color="auto" w:fill="auto"/>
            <w:vAlign w:val="center"/>
          </w:tcPr>
          <w:p w14:paraId="5B20C3B4" w14:textId="77777777" w:rsidR="006C4054" w:rsidRPr="00356D7D" w:rsidRDefault="006C4054" w:rsidP="00374E46">
            <w:pPr>
              <w:pStyle w:val="Paragrafoelenco"/>
              <w:ind w:left="502"/>
              <w:rPr>
                <w:b/>
                <w:bCs/>
              </w:rPr>
            </w:pPr>
            <w:r w:rsidRPr="00356D7D">
              <w:rPr>
                <w:b/>
                <w:bCs/>
              </w:rPr>
              <w:t>RECLAMI</w:t>
            </w:r>
          </w:p>
          <w:p w14:paraId="1300BD1D" w14:textId="77777777" w:rsidR="006C4054" w:rsidRPr="00356D7D" w:rsidRDefault="006C4054" w:rsidP="00374E46">
            <w:pPr>
              <w:pStyle w:val="Paragrafoelenco"/>
              <w:ind w:left="502"/>
            </w:pPr>
          </w:p>
          <w:p w14:paraId="1E63CA85" w14:textId="77777777" w:rsidR="006C4054" w:rsidRPr="00356D7D" w:rsidRDefault="006C4054" w:rsidP="001E052D">
            <w:pPr>
              <w:pStyle w:val="Paragrafoelenco"/>
              <w:ind w:left="502"/>
              <w:jc w:val="both"/>
            </w:pPr>
            <w:r w:rsidRPr="00356D7D">
              <w:t xml:space="preserve">È sempre possibile proporre reclamo al Garante per la protezione dei dati personali </w:t>
            </w:r>
            <w:hyperlink w:history="1"/>
            <w:r w:rsidRPr="00356D7D">
              <w:t xml:space="preserve"> o di adire le opportune sedi giudiziarie (rispettivamente ai sensi degli articoli 77 e 79 GDPR).</w:t>
            </w:r>
          </w:p>
        </w:tc>
      </w:tr>
    </w:tbl>
    <w:p w14:paraId="0BEE99DA" w14:textId="77777777" w:rsidR="006C4054" w:rsidRDefault="006C4054" w:rsidP="006C4054">
      <w:pPr>
        <w:ind w:left="142"/>
        <w:jc w:val="both"/>
      </w:pPr>
    </w:p>
    <w:p w14:paraId="5B9106DA" w14:textId="77777777" w:rsidR="006C4054" w:rsidRDefault="006C4054" w:rsidP="006C4054">
      <w:pPr>
        <w:ind w:left="6120"/>
        <w:jc w:val="both"/>
      </w:pPr>
      <w:r>
        <w:t>ll Direttore della Direzione Regionale Cultura, Politiche Giovanili e della Famiglia, Pari Opportunità, Servizio Civile</w:t>
      </w:r>
    </w:p>
    <w:p w14:paraId="65C0BE0C" w14:textId="77777777" w:rsidR="006C4054" w:rsidRDefault="006C4054" w:rsidP="006C4054">
      <w:pPr>
        <w:ind w:left="6120"/>
        <w:jc w:val="both"/>
      </w:pPr>
      <w:r>
        <w:t>n.q. di Soggetto Designato al trattamento dal Titolare</w:t>
      </w:r>
    </w:p>
    <w:p w14:paraId="2E47BEEF" w14:textId="77777777" w:rsidR="006C4054" w:rsidRDefault="006C4054" w:rsidP="006C4054">
      <w:pPr>
        <w:ind w:left="142"/>
        <w:jc w:val="both"/>
        <w:rPr>
          <w:b/>
          <w:bCs/>
        </w:rPr>
      </w:pPr>
      <w:r>
        <w:tab/>
      </w:r>
      <w:r>
        <w:tab/>
      </w:r>
      <w:r>
        <w:tab/>
      </w:r>
      <w:r>
        <w:tab/>
      </w:r>
      <w:r>
        <w:tab/>
      </w:r>
      <w:r>
        <w:tab/>
      </w:r>
      <w:r>
        <w:tab/>
      </w:r>
      <w:r>
        <w:tab/>
      </w:r>
      <w:r>
        <w:tab/>
      </w:r>
      <w:r>
        <w:tab/>
      </w:r>
      <w:r>
        <w:rPr>
          <w:b/>
          <w:bCs/>
        </w:rPr>
        <w:t>dott. Luca Fegatelli</w:t>
      </w:r>
    </w:p>
    <w:p w14:paraId="117491DF" w14:textId="77777777" w:rsidR="006C4054" w:rsidRDefault="006C4054" w:rsidP="006C4054">
      <w:pPr>
        <w:ind w:left="142"/>
        <w:jc w:val="both"/>
      </w:pPr>
    </w:p>
    <w:p w14:paraId="400CD095" w14:textId="77777777" w:rsidR="006C4054" w:rsidRDefault="006C4054" w:rsidP="006C4054">
      <w:pPr>
        <w:pStyle w:val="Paragrafoelenco"/>
        <w:ind w:left="502"/>
        <w:jc w:val="center"/>
      </w:pPr>
    </w:p>
    <w:p w14:paraId="46AAC34A" w14:textId="77777777" w:rsidR="006C4054" w:rsidRDefault="006C4054" w:rsidP="006C4054">
      <w:pPr>
        <w:pStyle w:val="Paragrafoelenco"/>
        <w:ind w:left="502"/>
        <w:jc w:val="center"/>
      </w:pPr>
      <w:r>
        <w:t>Icone realizzate da Osservatorio679 Lic CC BY</w:t>
      </w:r>
    </w:p>
    <w:p w14:paraId="2012BB96" w14:textId="77777777" w:rsidR="006C4054" w:rsidRDefault="006C4054" w:rsidP="006C4054">
      <w:pPr>
        <w:pStyle w:val="Paragrafoelenco"/>
        <w:ind w:left="502"/>
        <w:jc w:val="center"/>
      </w:pPr>
      <w:r>
        <w:t>FINE INFORMATIVA</w:t>
      </w:r>
    </w:p>
    <w:p w14:paraId="09B32AD5" w14:textId="77777777" w:rsidR="006C4054" w:rsidRDefault="006C4054" w:rsidP="006C4054">
      <w:pPr>
        <w:pStyle w:val="Paragrafoelenco"/>
        <w:ind w:left="502"/>
        <w:jc w:val="center"/>
      </w:pPr>
      <w:r>
        <w:t>LA GIUNTA REGIONALE DEL LAZIO la ringrazia della consultazione</w:t>
      </w:r>
    </w:p>
    <w:p w14:paraId="397EEFD7" w14:textId="77777777" w:rsidR="006C4054" w:rsidRDefault="006C4054" w:rsidP="006C4054">
      <w:pPr>
        <w:jc w:val="both"/>
      </w:pPr>
    </w:p>
    <w:p w14:paraId="5F41830E" w14:textId="77777777" w:rsidR="00F81AED" w:rsidRDefault="00F81AED"/>
    <w:sectPr w:rsidR="00F81AE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359FB" w14:textId="77777777" w:rsidR="006C4054" w:rsidRDefault="006C4054" w:rsidP="006C4054">
      <w:r>
        <w:separator/>
      </w:r>
    </w:p>
  </w:endnote>
  <w:endnote w:type="continuationSeparator" w:id="0">
    <w:p w14:paraId="733B9EC1" w14:textId="77777777" w:rsidR="006C4054" w:rsidRDefault="006C4054" w:rsidP="006C4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Opel Sans Condensed">
    <w:altName w:val="Corbel"/>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B5AB5" w14:textId="77777777" w:rsidR="006C4054" w:rsidRDefault="006C4054" w:rsidP="006C4054">
      <w:r>
        <w:separator/>
      </w:r>
    </w:p>
  </w:footnote>
  <w:footnote w:type="continuationSeparator" w:id="0">
    <w:p w14:paraId="7B87E1FD" w14:textId="77777777" w:rsidR="006C4054" w:rsidRDefault="006C4054" w:rsidP="006C4054">
      <w:r>
        <w:continuationSeparator/>
      </w:r>
    </w:p>
  </w:footnote>
  <w:footnote w:id="1">
    <w:p w14:paraId="55C3E95D" w14:textId="77777777" w:rsidR="006C4054" w:rsidRPr="00312187" w:rsidRDefault="006C4054" w:rsidP="006C4054">
      <w:pPr>
        <w:pStyle w:val="Testonotaapidipagina"/>
        <w:jc w:val="both"/>
        <w:rPr>
          <w:rFonts w:ascii="Calibri" w:hAnsi="Calibri" w:cs="Calibri"/>
          <w:bCs/>
          <w:color w:val="0A2F41"/>
          <w:kern w:val="20"/>
          <w:sz w:val="16"/>
          <w:szCs w:val="16"/>
        </w:rPr>
      </w:pPr>
      <w:r>
        <w:rPr>
          <w:rStyle w:val="Rimandonotaapidipagina"/>
          <w:rFonts w:eastAsiaTheme="majorEastAsia"/>
        </w:rPr>
        <w:footnoteRef/>
      </w:r>
      <w:r>
        <w:t xml:space="preserve"> </w:t>
      </w:r>
      <w:r w:rsidRPr="00312187">
        <w:rPr>
          <w:rFonts w:cs="Calibri"/>
          <w:bCs/>
          <w:color w:val="0A2F41"/>
          <w:kern w:val="20"/>
          <w:sz w:val="16"/>
          <w:szCs w:val="16"/>
        </w:rPr>
        <w:t>Ai sensi dell’art. 20, par. 3, del GDPR: “Tale diritto non si applica al trattamento necessario per l’esecuzione di un compito di interesse pubblico o connesso all’esercizio di pubblici poteri di cui è investito il titolare del trattamento.”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03964"/>
    <w:multiLevelType w:val="hybridMultilevel"/>
    <w:tmpl w:val="06D8F75A"/>
    <w:lvl w:ilvl="0" w:tplc="8402E62A">
      <w:numFmt w:val="bullet"/>
      <w:lvlText w:val="-"/>
      <w:lvlJc w:val="left"/>
      <w:pPr>
        <w:ind w:left="1222" w:hanging="360"/>
      </w:pPr>
      <w:rPr>
        <w:rFonts w:ascii="Calibri" w:eastAsia="Opel Sans Condensed" w:hAnsi="Calibri" w:cs="Calibri" w:hint="default"/>
        <w:sz w:val="20"/>
      </w:rPr>
    </w:lvl>
    <w:lvl w:ilvl="1" w:tplc="04100003">
      <w:start w:val="1"/>
      <w:numFmt w:val="bullet"/>
      <w:lvlText w:val="o"/>
      <w:lvlJc w:val="left"/>
      <w:pPr>
        <w:ind w:left="1942" w:hanging="360"/>
      </w:pPr>
      <w:rPr>
        <w:rFonts w:ascii="Courier New" w:hAnsi="Courier New" w:cs="Courier New" w:hint="default"/>
      </w:rPr>
    </w:lvl>
    <w:lvl w:ilvl="2" w:tplc="04100005">
      <w:start w:val="1"/>
      <w:numFmt w:val="bullet"/>
      <w:lvlText w:val=""/>
      <w:lvlJc w:val="left"/>
      <w:pPr>
        <w:ind w:left="2662" w:hanging="360"/>
      </w:pPr>
      <w:rPr>
        <w:rFonts w:ascii="Wingdings" w:hAnsi="Wingdings" w:hint="default"/>
      </w:rPr>
    </w:lvl>
    <w:lvl w:ilvl="3" w:tplc="04100001">
      <w:start w:val="1"/>
      <w:numFmt w:val="bullet"/>
      <w:lvlText w:val=""/>
      <w:lvlJc w:val="left"/>
      <w:pPr>
        <w:ind w:left="3382" w:hanging="360"/>
      </w:pPr>
      <w:rPr>
        <w:rFonts w:ascii="Symbol" w:hAnsi="Symbol" w:hint="default"/>
      </w:rPr>
    </w:lvl>
    <w:lvl w:ilvl="4" w:tplc="04100003">
      <w:start w:val="1"/>
      <w:numFmt w:val="bullet"/>
      <w:lvlText w:val="o"/>
      <w:lvlJc w:val="left"/>
      <w:pPr>
        <w:ind w:left="4102" w:hanging="360"/>
      </w:pPr>
      <w:rPr>
        <w:rFonts w:ascii="Courier New" w:hAnsi="Courier New" w:cs="Courier New" w:hint="default"/>
      </w:rPr>
    </w:lvl>
    <w:lvl w:ilvl="5" w:tplc="04100005">
      <w:start w:val="1"/>
      <w:numFmt w:val="bullet"/>
      <w:lvlText w:val=""/>
      <w:lvlJc w:val="left"/>
      <w:pPr>
        <w:ind w:left="4822" w:hanging="360"/>
      </w:pPr>
      <w:rPr>
        <w:rFonts w:ascii="Wingdings" w:hAnsi="Wingdings" w:hint="default"/>
      </w:rPr>
    </w:lvl>
    <w:lvl w:ilvl="6" w:tplc="04100001">
      <w:start w:val="1"/>
      <w:numFmt w:val="bullet"/>
      <w:lvlText w:val=""/>
      <w:lvlJc w:val="left"/>
      <w:pPr>
        <w:ind w:left="5542" w:hanging="360"/>
      </w:pPr>
      <w:rPr>
        <w:rFonts w:ascii="Symbol" w:hAnsi="Symbol" w:hint="default"/>
      </w:rPr>
    </w:lvl>
    <w:lvl w:ilvl="7" w:tplc="04100003">
      <w:start w:val="1"/>
      <w:numFmt w:val="bullet"/>
      <w:lvlText w:val="o"/>
      <w:lvlJc w:val="left"/>
      <w:pPr>
        <w:ind w:left="6262" w:hanging="360"/>
      </w:pPr>
      <w:rPr>
        <w:rFonts w:ascii="Courier New" w:hAnsi="Courier New" w:cs="Courier New" w:hint="default"/>
      </w:rPr>
    </w:lvl>
    <w:lvl w:ilvl="8" w:tplc="04100005">
      <w:start w:val="1"/>
      <w:numFmt w:val="bullet"/>
      <w:lvlText w:val=""/>
      <w:lvlJc w:val="left"/>
      <w:pPr>
        <w:ind w:left="6982" w:hanging="360"/>
      </w:pPr>
      <w:rPr>
        <w:rFonts w:ascii="Wingdings" w:hAnsi="Wingdings" w:hint="default"/>
      </w:rPr>
    </w:lvl>
  </w:abstractNum>
  <w:abstractNum w:abstractNumId="1" w15:restartNumberingAfterBreak="0">
    <w:nsid w:val="69A83226"/>
    <w:multiLevelType w:val="hybridMultilevel"/>
    <w:tmpl w:val="613EE532"/>
    <w:lvl w:ilvl="0" w:tplc="5F023C42">
      <w:start w:val="4"/>
      <w:numFmt w:val="bullet"/>
      <w:lvlText w:val="-"/>
      <w:lvlJc w:val="left"/>
      <w:pPr>
        <w:ind w:left="502" w:hanging="360"/>
      </w:pPr>
      <w:rPr>
        <w:rFonts w:ascii="Calibri" w:eastAsia="Aptos" w:hAnsi="Calibri" w:cs="Calibri" w:hint="default"/>
        <w:color w:val="FFFFFF"/>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584806286">
    <w:abstractNumId w:val="0"/>
  </w:num>
  <w:num w:numId="2" w16cid:durableId="1496922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E7A"/>
    <w:rsid w:val="001E052D"/>
    <w:rsid w:val="004C0E7A"/>
    <w:rsid w:val="006C4054"/>
    <w:rsid w:val="009514FD"/>
    <w:rsid w:val="00A162E2"/>
    <w:rsid w:val="00A53229"/>
    <w:rsid w:val="00CE0EEB"/>
    <w:rsid w:val="00DC38CD"/>
    <w:rsid w:val="00F81A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E2031"/>
  <w15:chartTrackingRefBased/>
  <w15:docId w15:val="{74406072-F373-4C39-B38D-53ACC19A0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C4054"/>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1">
    <w:name w:val="heading 1"/>
    <w:basedOn w:val="Normale"/>
    <w:next w:val="Normale"/>
    <w:link w:val="Titolo1Carattere"/>
    <w:qFormat/>
    <w:rsid w:val="004C0E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4C0E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4C0E7A"/>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4C0E7A"/>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4C0E7A"/>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4C0E7A"/>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C0E7A"/>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C0E7A"/>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C0E7A"/>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C0E7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4C0E7A"/>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4C0E7A"/>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4C0E7A"/>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4C0E7A"/>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4C0E7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C0E7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C0E7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C0E7A"/>
    <w:rPr>
      <w:rFonts w:eastAsiaTheme="majorEastAsia" w:cstheme="majorBidi"/>
      <w:color w:val="272727" w:themeColor="text1" w:themeTint="D8"/>
    </w:rPr>
  </w:style>
  <w:style w:type="paragraph" w:styleId="Titolo">
    <w:name w:val="Title"/>
    <w:basedOn w:val="Normale"/>
    <w:next w:val="Normale"/>
    <w:link w:val="TitoloCarattere"/>
    <w:uiPriority w:val="10"/>
    <w:qFormat/>
    <w:rsid w:val="004C0E7A"/>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C0E7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C0E7A"/>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C0E7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C0E7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4C0E7A"/>
    <w:rPr>
      <w:i/>
      <w:iCs/>
      <w:color w:val="404040" w:themeColor="text1" w:themeTint="BF"/>
    </w:rPr>
  </w:style>
  <w:style w:type="paragraph" w:styleId="Paragrafoelenco">
    <w:name w:val="List Paragraph"/>
    <w:basedOn w:val="Normale"/>
    <w:uiPriority w:val="34"/>
    <w:qFormat/>
    <w:rsid w:val="004C0E7A"/>
    <w:pPr>
      <w:ind w:left="720"/>
      <w:contextualSpacing/>
    </w:pPr>
  </w:style>
  <w:style w:type="character" w:styleId="Enfasiintensa">
    <w:name w:val="Intense Emphasis"/>
    <w:basedOn w:val="Carpredefinitoparagrafo"/>
    <w:uiPriority w:val="21"/>
    <w:qFormat/>
    <w:rsid w:val="004C0E7A"/>
    <w:rPr>
      <w:i/>
      <w:iCs/>
      <w:color w:val="0F4761" w:themeColor="accent1" w:themeShade="BF"/>
    </w:rPr>
  </w:style>
  <w:style w:type="paragraph" w:styleId="Citazioneintensa">
    <w:name w:val="Intense Quote"/>
    <w:basedOn w:val="Normale"/>
    <w:next w:val="Normale"/>
    <w:link w:val="CitazioneintensaCarattere"/>
    <w:uiPriority w:val="30"/>
    <w:qFormat/>
    <w:rsid w:val="004C0E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4C0E7A"/>
    <w:rPr>
      <w:i/>
      <w:iCs/>
      <w:color w:val="0F4761" w:themeColor="accent1" w:themeShade="BF"/>
    </w:rPr>
  </w:style>
  <w:style w:type="character" w:styleId="Riferimentointenso">
    <w:name w:val="Intense Reference"/>
    <w:basedOn w:val="Carpredefinitoparagrafo"/>
    <w:uiPriority w:val="32"/>
    <w:qFormat/>
    <w:rsid w:val="004C0E7A"/>
    <w:rPr>
      <w:b/>
      <w:bCs/>
      <w:smallCaps/>
      <w:color w:val="0F4761" w:themeColor="accent1" w:themeShade="BF"/>
      <w:spacing w:val="5"/>
    </w:rPr>
  </w:style>
  <w:style w:type="character" w:styleId="Collegamentoipertestuale">
    <w:name w:val="Hyperlink"/>
    <w:rsid w:val="006C4054"/>
    <w:rPr>
      <w:color w:val="0000FF"/>
      <w:u w:val="single"/>
    </w:rPr>
  </w:style>
  <w:style w:type="paragraph" w:styleId="Testonotaapidipagina">
    <w:name w:val="footnote text"/>
    <w:basedOn w:val="Normale"/>
    <w:link w:val="TestonotaapidipaginaCarattere"/>
    <w:uiPriority w:val="99"/>
    <w:semiHidden/>
    <w:rsid w:val="006C4054"/>
    <w:rPr>
      <w:sz w:val="20"/>
      <w:szCs w:val="20"/>
    </w:rPr>
  </w:style>
  <w:style w:type="character" w:customStyle="1" w:styleId="TestonotaapidipaginaCarattere">
    <w:name w:val="Testo nota a piè di pagina Carattere"/>
    <w:basedOn w:val="Carpredefinitoparagrafo"/>
    <w:link w:val="Testonotaapidipagina"/>
    <w:uiPriority w:val="99"/>
    <w:semiHidden/>
    <w:rsid w:val="006C4054"/>
    <w:rPr>
      <w:rFonts w:ascii="Times New Roman" w:eastAsia="Times New Roman" w:hAnsi="Times New Roman" w:cs="Times New Roman"/>
      <w:kern w:val="0"/>
      <w:sz w:val="20"/>
      <w:szCs w:val="20"/>
      <w:lang w:eastAsia="it-IT"/>
      <w14:ligatures w14:val="none"/>
    </w:rPr>
  </w:style>
  <w:style w:type="character" w:styleId="Rimandonotaapidipagina">
    <w:name w:val="footnote reference"/>
    <w:uiPriority w:val="99"/>
    <w:semiHidden/>
    <w:rsid w:val="006C4054"/>
    <w:rPr>
      <w:vertAlign w:val="superscript"/>
    </w:rPr>
  </w:style>
  <w:style w:type="paragraph" w:styleId="Testonotadichiusura">
    <w:name w:val="endnote text"/>
    <w:basedOn w:val="Normale"/>
    <w:link w:val="TestonotadichiusuraCarattere"/>
    <w:uiPriority w:val="99"/>
    <w:unhideWhenUsed/>
    <w:rsid w:val="00A53229"/>
    <w:rPr>
      <w:sz w:val="20"/>
      <w:szCs w:val="20"/>
    </w:rPr>
  </w:style>
  <w:style w:type="character" w:customStyle="1" w:styleId="TestonotadichiusuraCarattere">
    <w:name w:val="Testo nota di chiusura Carattere"/>
    <w:basedOn w:val="Carpredefinitoparagrafo"/>
    <w:link w:val="Testonotadichiusura"/>
    <w:uiPriority w:val="99"/>
    <w:rsid w:val="00A53229"/>
    <w:rPr>
      <w:rFonts w:ascii="Times New Roman" w:eastAsia="Times New Roman" w:hAnsi="Times New Roman" w:cs="Times New Roman"/>
      <w:kern w:val="0"/>
      <w:sz w:val="20"/>
      <w:szCs w:val="2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p@regione.lazio.it" TargetMode="External"/><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yperlink" Target="https://eur05.safelinks.protection.outlook.com/?url=https%3A%2F%2Fwww.garanteprivacy.it%2Ftemi%2Ftrasferimento-di-dati-all-estero&amp;data=05%7C02%7Ctalivernini%40regione.lazio.it%7C73d210b622154f30c45d08dcce7a9468%7C64e64a64fc734b3c9278af7b68d66544%7C0%7C0%7C638612273369574856%7CUnknown%7CTWFpbGZsb3d8eyJWIjoiMC4wLjAwMDAiLCJQIjoiV2luMzIiLCJBTiI6Ik1haWwiLCJXVCI6Mn0%3D%7C0%7C%7C%7C&amp;sdata=fXlEkP9GaVZZ0QNtwIG3UEvu7XpOU609m6wDcgxvP9s%3D&amp;reserved=0"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hyperlink" Target="mailto:dpo@regione.lazio.it" TargetMode="External"/><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1767</Words>
  <Characters>10072</Characters>
  <Application>Microsoft Office Word</Application>
  <DocSecurity>0</DocSecurity>
  <Lines>83</Lines>
  <Paragraphs>23</Paragraphs>
  <ScaleCrop>false</ScaleCrop>
  <Company/>
  <LinksUpToDate>false</LinksUpToDate>
  <CharactersWithSpaces>11816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Reggi</dc:creator>
  <cp:keywords/>
  <dc:description/>
  <cp:lastModifiedBy>Alessandra Reggi</cp:lastModifiedBy>
  <cp:revision>5</cp:revision>
  <dcterms:created xsi:type="dcterms:W3CDTF">2025-04-18T10:56:00Z</dcterms:created>
  <dcterms:modified xsi:type="dcterms:W3CDTF">2025-04-18T11:51:00Z</dcterms:modified>
</cp:coreProperties>
</file>