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11" w:rsidRDefault="002853DD" w:rsidP="00912C11">
      <w:pPr>
        <w:widowControl w:val="0"/>
      </w:pPr>
      <w:r>
        <w:rPr>
          <w:b/>
          <w:bCs/>
          <w:i/>
          <w:iCs/>
        </w:rPr>
        <w:t>Allegato 2 – Format tipo di Patto di servizio</w:t>
      </w:r>
      <w:r w:rsidR="00912C11">
        <w:rPr>
          <w:b/>
          <w:bCs/>
          <w:i/>
          <w:iCs/>
        </w:rPr>
        <w:t xml:space="preserve"> </w:t>
      </w:r>
      <w:r w:rsidR="00912C11">
        <w:rPr>
          <w:b/>
          <w:bCs/>
        </w:rPr>
        <w:t>alla Determinazione Dirigenziale n. G 01803 del 20/02/2019</w:t>
      </w:r>
    </w:p>
    <w:p w:rsidR="002853DD" w:rsidRDefault="002853DD" w:rsidP="002853DD">
      <w:bookmarkStart w:id="0" w:name="_GoBack"/>
      <w:bookmarkEnd w:id="0"/>
    </w:p>
    <w:p w:rsidR="002853DD" w:rsidRDefault="002853DD" w:rsidP="002853DD">
      <w:pPr>
        <w:rPr>
          <w:rFonts w:cs="Calibri"/>
          <w:sz w:val="21"/>
          <w:szCs w:val="21"/>
        </w:rPr>
      </w:pPr>
    </w:p>
    <w:p w:rsidR="002853DD" w:rsidRDefault="002853DD" w:rsidP="002853DD">
      <w:pPr>
        <w:widowControl w:val="0"/>
      </w:pPr>
      <w:r>
        <w:rPr>
          <w:rFonts w:eastAsia="Mangal" w:cs="Calibri"/>
          <w:color w:val="000000"/>
          <w:szCs w:val="22"/>
        </w:rPr>
        <w:t>Il/la sottoscritto/a &lt;</w:t>
      </w:r>
      <w:r>
        <w:rPr>
          <w:rFonts w:eastAsia="Mangal" w:cs="Calibri"/>
          <w:i/>
          <w:iCs/>
          <w:color w:val="000000"/>
          <w:szCs w:val="22"/>
        </w:rPr>
        <w:t xml:space="preserve">Nome, Cognome, Data </w:t>
      </w:r>
      <w:proofErr w:type="gramStart"/>
      <w:r>
        <w:rPr>
          <w:rFonts w:eastAsia="Mangal" w:cs="Calibri"/>
          <w:i/>
          <w:iCs/>
          <w:color w:val="000000"/>
          <w:szCs w:val="22"/>
        </w:rPr>
        <w:t>e</w:t>
      </w:r>
      <w:proofErr w:type="gramEnd"/>
      <w:r>
        <w:rPr>
          <w:rFonts w:eastAsia="Mangal" w:cs="Calibri"/>
          <w:i/>
          <w:iCs/>
          <w:color w:val="000000"/>
          <w:szCs w:val="22"/>
        </w:rPr>
        <w:t xml:space="preserve"> luogo di nascita, Cittadinanza, Codice Fiscale, Residenza, Recapito telefonico, Recapito posta elettronica&gt;</w:t>
      </w:r>
    </w:p>
    <w:p w:rsidR="002853DD" w:rsidRDefault="002853DD" w:rsidP="002853DD">
      <w:pPr>
        <w:widowControl w:val="0"/>
        <w:ind w:left="397"/>
        <w:rPr>
          <w:rFonts w:eastAsia="Mangal" w:cs="Calibri"/>
          <w:color w:val="000000"/>
          <w:szCs w:val="22"/>
        </w:rPr>
      </w:pPr>
    </w:p>
    <w:p w:rsidR="002853DD" w:rsidRDefault="002853DD" w:rsidP="002853DD">
      <w:pPr>
        <w:widowControl w:val="0"/>
      </w:pPr>
      <w:r>
        <w:rPr>
          <w:rFonts w:eastAsia="Mangal" w:cs="Calibri"/>
          <w:color w:val="000000"/>
          <w:szCs w:val="22"/>
        </w:rPr>
        <w:t>a fronte della richiesta di attivazione del servizio di:</w:t>
      </w:r>
    </w:p>
    <w:p w:rsidR="002853DD" w:rsidRDefault="002853DD" w:rsidP="002853DD">
      <w:pPr>
        <w:widowControl w:val="0"/>
        <w:spacing w:before="113"/>
      </w:pPr>
      <w:proofErr w:type="gramStart"/>
      <w:r>
        <w:rPr>
          <w:rFonts w:eastAsia="Mangal" w:cs="Calibri"/>
          <w:color w:val="00000A"/>
          <w:szCs w:val="22"/>
        </w:rPr>
        <w:t>[  ]</w:t>
      </w:r>
      <w:proofErr w:type="gramEnd"/>
      <w:r>
        <w:rPr>
          <w:rFonts w:eastAsia="Mangal" w:cs="Calibri"/>
          <w:color w:val="00000A"/>
          <w:szCs w:val="22"/>
        </w:rPr>
        <w:t xml:space="preserve"> Individuazione delle competenze</w:t>
      </w:r>
    </w:p>
    <w:p w:rsidR="002853DD" w:rsidRDefault="002853DD" w:rsidP="002853DD">
      <w:pPr>
        <w:widowControl w:val="0"/>
      </w:pPr>
      <w:proofErr w:type="gramStart"/>
      <w:r>
        <w:rPr>
          <w:rFonts w:eastAsia="Mangal" w:cs="Calibri"/>
          <w:color w:val="00000A"/>
          <w:szCs w:val="22"/>
        </w:rPr>
        <w:t>[  ]</w:t>
      </w:r>
      <w:proofErr w:type="gramEnd"/>
      <w:r>
        <w:rPr>
          <w:rFonts w:eastAsia="Mangal" w:cs="Calibri"/>
          <w:color w:val="00000A"/>
          <w:szCs w:val="22"/>
        </w:rPr>
        <w:t xml:space="preserve"> Validazione delle competenze</w:t>
      </w:r>
    </w:p>
    <w:p w:rsidR="002853DD" w:rsidRDefault="002853DD" w:rsidP="002853DD">
      <w:pPr>
        <w:widowControl w:val="0"/>
      </w:pPr>
    </w:p>
    <w:p w:rsidR="002853DD" w:rsidRDefault="002853DD" w:rsidP="002853DD">
      <w:pPr>
        <w:widowControl w:val="0"/>
      </w:pPr>
      <w:r>
        <w:rPr>
          <w:rFonts w:eastAsia="Mangal" w:cs="Calibri"/>
          <w:color w:val="000000"/>
          <w:szCs w:val="22"/>
        </w:rPr>
        <w:t xml:space="preserve">avanzata in data </w:t>
      </w:r>
      <w:r>
        <w:rPr>
          <w:rFonts w:eastAsia="Mangal" w:cs="Calibri"/>
          <w:i/>
          <w:iCs/>
          <w:color w:val="000000"/>
          <w:szCs w:val="22"/>
        </w:rPr>
        <w:t xml:space="preserve">&lt;...&gt; </w:t>
      </w:r>
      <w:r>
        <w:rPr>
          <w:rFonts w:eastAsia="Mangal" w:cs="Calibri"/>
          <w:color w:val="000000"/>
          <w:szCs w:val="22"/>
        </w:rPr>
        <w:t xml:space="preserve">al soggetto titolato </w:t>
      </w:r>
      <w:r>
        <w:rPr>
          <w:rFonts w:eastAsia="Mangal" w:cs="Calibri"/>
          <w:i/>
          <w:iCs/>
          <w:color w:val="000000"/>
          <w:szCs w:val="22"/>
        </w:rPr>
        <w:t xml:space="preserve">&lt;denominazione e coordinate ’&gt; dalla Regione Lazio con </w:t>
      </w:r>
      <w:proofErr w:type="gramStart"/>
      <w:r>
        <w:rPr>
          <w:rFonts w:eastAsia="Mangal" w:cs="Calibri"/>
          <w:i/>
          <w:iCs/>
          <w:color w:val="000000"/>
          <w:szCs w:val="22"/>
        </w:rPr>
        <w:t>atto  &lt;</w:t>
      </w:r>
      <w:proofErr w:type="gramEnd"/>
      <w:r>
        <w:rPr>
          <w:rFonts w:eastAsia="Mangal" w:cs="Calibri"/>
          <w:i/>
          <w:iCs/>
          <w:color w:val="000000"/>
          <w:szCs w:val="22"/>
        </w:rPr>
        <w:t>...&gt;</w:t>
      </w:r>
    </w:p>
    <w:p w:rsidR="002853DD" w:rsidRDefault="002853DD" w:rsidP="002853DD">
      <w:pPr>
        <w:widowControl w:val="0"/>
        <w:spacing w:before="113"/>
        <w:ind w:left="340" w:hanging="340"/>
      </w:pPr>
      <w:r>
        <w:rPr>
          <w:rFonts w:eastAsia="Mangal" w:cs="Calibri"/>
          <w:color w:val="000000"/>
          <w:szCs w:val="22"/>
        </w:rPr>
        <w:t>-</w:t>
      </w:r>
      <w:r>
        <w:rPr>
          <w:rFonts w:eastAsia="Mangal" w:cs="Calibri"/>
          <w:color w:val="000000"/>
          <w:szCs w:val="22"/>
        </w:rPr>
        <w:tab/>
        <w:t>si impegna a partecipare attivamente al processo, nelle sue diverse fasi, secondo le modalità e le durate definite dal soggetto titolato;</w:t>
      </w:r>
    </w:p>
    <w:p w:rsidR="002853DD" w:rsidRDefault="002853DD" w:rsidP="002853DD">
      <w:pPr>
        <w:widowControl w:val="0"/>
        <w:spacing w:before="113"/>
        <w:ind w:left="340" w:hanging="340"/>
      </w:pPr>
      <w:r>
        <w:rPr>
          <w:rFonts w:eastAsia="Mangal" w:cs="Calibri"/>
          <w:color w:val="000000"/>
          <w:szCs w:val="22"/>
        </w:rPr>
        <w:t>-</w:t>
      </w:r>
      <w:r>
        <w:rPr>
          <w:rFonts w:eastAsia="Mangal" w:cs="Calibri"/>
          <w:color w:val="000000"/>
          <w:szCs w:val="22"/>
        </w:rPr>
        <w:tab/>
        <w:t>accetta gli standard di servizio proposti dal soggetto titolato, fra i quali la disponibilità diretta ed individuale di operatori/</w:t>
      </w:r>
      <w:proofErr w:type="spellStart"/>
      <w:r>
        <w:rPr>
          <w:rFonts w:eastAsia="Mangal" w:cs="Calibri"/>
          <w:color w:val="000000"/>
          <w:szCs w:val="22"/>
        </w:rPr>
        <w:t>trici</w:t>
      </w:r>
      <w:proofErr w:type="spellEnd"/>
      <w:r>
        <w:rPr>
          <w:rFonts w:eastAsia="Mangal" w:cs="Calibri"/>
          <w:color w:val="000000"/>
          <w:szCs w:val="22"/>
        </w:rPr>
        <w:t xml:space="preserve"> abilitati/e dalla Regione Lazio:</w:t>
      </w:r>
    </w:p>
    <w:p w:rsidR="002853DD" w:rsidRDefault="002853DD" w:rsidP="002853DD">
      <w:pPr>
        <w:widowControl w:val="0"/>
        <w:spacing w:before="57"/>
        <w:ind w:left="680" w:hanging="340"/>
      </w:pPr>
      <w:r>
        <w:rPr>
          <w:rFonts w:eastAsia="Mangal" w:cs="Calibri"/>
          <w:color w:val="000000"/>
          <w:szCs w:val="22"/>
        </w:rPr>
        <w:t>-</w:t>
      </w:r>
      <w:r>
        <w:rPr>
          <w:rFonts w:eastAsia="Mangal" w:cs="Calibri"/>
          <w:color w:val="000000"/>
          <w:szCs w:val="22"/>
        </w:rPr>
        <w:tab/>
        <w:t>per n. &lt;...&gt; ore minime &lt;</w:t>
      </w:r>
      <w:r>
        <w:rPr>
          <w:rFonts w:eastAsia="Mangal" w:cs="Calibri"/>
          <w:i/>
          <w:iCs/>
          <w:color w:val="000000"/>
          <w:szCs w:val="22"/>
        </w:rPr>
        <w:t>a titolo gratuito/al costo di Euro ...</w:t>
      </w:r>
      <w:proofErr w:type="gramStart"/>
      <w:r>
        <w:rPr>
          <w:rFonts w:eastAsia="Mangal" w:cs="Calibri"/>
          <w:color w:val="000000"/>
          <w:szCs w:val="22"/>
        </w:rPr>
        <w:t>&gt; ,</w:t>
      </w:r>
      <w:proofErr w:type="gramEnd"/>
      <w:r>
        <w:rPr>
          <w:rFonts w:eastAsia="Mangal" w:cs="Calibri"/>
          <w:color w:val="000000"/>
          <w:szCs w:val="22"/>
        </w:rPr>
        <w:t xml:space="preserve"> per i</w:t>
      </w:r>
      <w:r>
        <w:rPr>
          <w:rFonts w:eastAsia="Mangal" w:cs="Calibri"/>
          <w:color w:val="00000A"/>
          <w:szCs w:val="22"/>
        </w:rPr>
        <w:t>ndividuazione delle competenze</w:t>
      </w:r>
    </w:p>
    <w:p w:rsidR="002853DD" w:rsidRDefault="002853DD" w:rsidP="002853DD">
      <w:pPr>
        <w:widowControl w:val="0"/>
        <w:ind w:left="680" w:hanging="340"/>
      </w:pPr>
      <w:r>
        <w:rPr>
          <w:rFonts w:eastAsia="Mangal" w:cs="Calibri"/>
          <w:color w:val="000000"/>
          <w:szCs w:val="22"/>
        </w:rPr>
        <w:t>-</w:t>
      </w:r>
      <w:r>
        <w:rPr>
          <w:rFonts w:eastAsia="Mangal" w:cs="Calibri"/>
          <w:color w:val="000000"/>
          <w:szCs w:val="22"/>
        </w:rPr>
        <w:tab/>
        <w:t>per n. &lt;...&gt; ore minime &lt;</w:t>
      </w:r>
      <w:r>
        <w:rPr>
          <w:rFonts w:eastAsia="Mangal" w:cs="Calibri"/>
          <w:i/>
          <w:iCs/>
          <w:color w:val="000000"/>
          <w:szCs w:val="22"/>
        </w:rPr>
        <w:t>a titolo gratuito/al costo di Euro ...</w:t>
      </w:r>
      <w:r>
        <w:rPr>
          <w:rFonts w:eastAsia="Mangal" w:cs="Calibri"/>
          <w:color w:val="000000"/>
          <w:szCs w:val="22"/>
        </w:rPr>
        <w:t xml:space="preserve">&gt;, per </w:t>
      </w:r>
      <w:r>
        <w:rPr>
          <w:rFonts w:eastAsia="Mangal" w:cs="Calibri"/>
          <w:szCs w:val="22"/>
        </w:rPr>
        <w:t>eventuale</w:t>
      </w:r>
      <w:r>
        <w:rPr>
          <w:rFonts w:eastAsia="Mangal" w:cs="Calibri"/>
          <w:color w:val="000000"/>
          <w:szCs w:val="22"/>
        </w:rPr>
        <w:t xml:space="preserve"> validazione delle competenze;</w:t>
      </w:r>
    </w:p>
    <w:p w:rsidR="002853DD" w:rsidRDefault="002853DD" w:rsidP="002853DD">
      <w:pPr>
        <w:widowControl w:val="0"/>
        <w:spacing w:before="113"/>
        <w:ind w:left="340" w:hanging="340"/>
      </w:pPr>
      <w:r>
        <w:rPr>
          <w:rFonts w:eastAsia="Mangal" w:cs="Calibri"/>
          <w:color w:val="000000"/>
          <w:szCs w:val="22"/>
        </w:rPr>
        <w:t>-</w:t>
      </w:r>
      <w:r>
        <w:rPr>
          <w:rFonts w:eastAsia="Mangal" w:cs="Calibri"/>
          <w:color w:val="000000"/>
          <w:szCs w:val="22"/>
        </w:rPr>
        <w:tab/>
        <w:t>si impegna a rispettare, fatti salvi giustificati casi di forza maggiore, il calendario delle sessioni di identificazione, messa in trasparenza, valutazione e restituzione definito dall’organismo titolato;</w:t>
      </w:r>
    </w:p>
    <w:p w:rsidR="002853DD" w:rsidRDefault="002853DD" w:rsidP="002853DD">
      <w:pPr>
        <w:widowControl w:val="0"/>
        <w:spacing w:before="113"/>
        <w:ind w:left="340" w:hanging="340"/>
      </w:pPr>
      <w:r>
        <w:rPr>
          <w:rFonts w:eastAsia="Mangal" w:cs="Calibri"/>
          <w:color w:val="000000"/>
          <w:szCs w:val="22"/>
        </w:rPr>
        <w:t>-</w:t>
      </w:r>
      <w:r>
        <w:rPr>
          <w:rFonts w:eastAsia="Mangal" w:cs="Calibri"/>
          <w:color w:val="000000"/>
          <w:szCs w:val="22"/>
        </w:rPr>
        <w:tab/>
        <w:t>attesta la veridicità delle informazioni rilasciate nell’ambito del processo, manlevando l’organismo titolato ed i relativi operatori abilitati dalle conseguenze derivanti da eventuali dichiarazioni mendaci;</w:t>
      </w:r>
    </w:p>
    <w:p w:rsidR="002853DD" w:rsidRDefault="002853DD" w:rsidP="002853DD">
      <w:pPr>
        <w:widowControl w:val="0"/>
        <w:spacing w:before="113"/>
        <w:ind w:left="340" w:hanging="340"/>
      </w:pPr>
      <w:r>
        <w:rPr>
          <w:rFonts w:eastAsia="Mangal" w:cs="Calibri"/>
          <w:color w:val="000000"/>
          <w:szCs w:val="22"/>
        </w:rPr>
        <w:t>-</w:t>
      </w:r>
      <w:r>
        <w:rPr>
          <w:rFonts w:eastAsia="Mangal" w:cs="Calibri"/>
          <w:color w:val="000000"/>
          <w:szCs w:val="22"/>
        </w:rPr>
        <w:tab/>
        <w:t>si dichiara consapevole che:</w:t>
      </w:r>
    </w:p>
    <w:p w:rsidR="002853DD" w:rsidRDefault="002853DD" w:rsidP="002853DD">
      <w:pPr>
        <w:widowControl w:val="0"/>
        <w:spacing w:before="57"/>
        <w:ind w:left="624" w:hanging="283"/>
      </w:pPr>
      <w:r>
        <w:rPr>
          <w:rFonts w:eastAsia="Mangal" w:cs="Calibri"/>
          <w:color w:val="000000"/>
          <w:szCs w:val="22"/>
        </w:rPr>
        <w:t>-</w:t>
      </w:r>
      <w:r>
        <w:rPr>
          <w:rFonts w:eastAsia="Mangal" w:cs="Calibri"/>
          <w:color w:val="000000"/>
          <w:szCs w:val="22"/>
        </w:rPr>
        <w:tab/>
        <w:t xml:space="preserve">il servizio di validazione delle competenze </w:t>
      </w:r>
      <w:r>
        <w:rPr>
          <w:rFonts w:eastAsia="Mangal" w:cs="Calibri"/>
          <w:szCs w:val="22"/>
        </w:rPr>
        <w:t xml:space="preserve">è eventuale e può terminare senza il rilascio del </w:t>
      </w:r>
      <w:r>
        <w:rPr>
          <w:rFonts w:eastAsia="Mangal" w:cs="Calibri"/>
          <w:i/>
          <w:szCs w:val="22"/>
        </w:rPr>
        <w:t>Documento di validazione</w:t>
      </w:r>
      <w:r>
        <w:rPr>
          <w:rFonts w:eastAsia="Mangal" w:cs="Calibri"/>
          <w:szCs w:val="22"/>
        </w:rPr>
        <w:t>;</w:t>
      </w:r>
    </w:p>
    <w:p w:rsidR="002853DD" w:rsidRDefault="002853DD" w:rsidP="002853DD">
      <w:pPr>
        <w:widowControl w:val="0"/>
        <w:spacing w:before="57"/>
        <w:ind w:left="624" w:hanging="283"/>
      </w:pPr>
      <w:r>
        <w:rPr>
          <w:rFonts w:eastAsia="Mangal" w:cs="Calibri"/>
          <w:szCs w:val="22"/>
        </w:rPr>
        <w:t>-</w:t>
      </w:r>
      <w:r>
        <w:rPr>
          <w:rFonts w:eastAsia="Mangal" w:cs="Calibri"/>
          <w:szCs w:val="22"/>
        </w:rPr>
        <w:tab/>
        <w:t>in ogni momento mantiene il diritto di interrompere il servizio, così come ne può essere proposta l’interruzione dal soggetto titolato che lo eroga, ove si verifichino l’insufficienza dei requisiti o il venir meno dell’effettivo bisogno dei servizi. In caso di interruzione il costo del servizio è determinato in modo proporzionale all’impegno degli operatori che lo hanno fino a quel momento erogato;</w:t>
      </w:r>
    </w:p>
    <w:p w:rsidR="002853DD" w:rsidRDefault="002853DD" w:rsidP="002853DD">
      <w:pPr>
        <w:widowControl w:val="0"/>
        <w:spacing w:before="57"/>
        <w:ind w:left="624" w:hanging="283"/>
      </w:pPr>
      <w:r>
        <w:rPr>
          <w:rFonts w:eastAsia="Mangal" w:cs="Calibri"/>
          <w:szCs w:val="22"/>
        </w:rPr>
        <w:t>-</w:t>
      </w:r>
      <w:r>
        <w:rPr>
          <w:rFonts w:eastAsia="Mangal" w:cs="Calibri"/>
          <w:szCs w:val="22"/>
        </w:rPr>
        <w:tab/>
        <w:t>la Regione Lazio, Direzione regionale competente in materia di formazione</w:t>
      </w:r>
      <w:r>
        <w:rPr>
          <w:rFonts w:eastAsia="Mangal" w:cs="Calibri"/>
          <w:color w:val="000000"/>
          <w:szCs w:val="22"/>
        </w:rPr>
        <w:t xml:space="preserve"> </w:t>
      </w:r>
      <w:r>
        <w:rPr>
          <w:rFonts w:eastAsia="Mangal" w:cs="Calibri"/>
          <w:szCs w:val="22"/>
        </w:rPr>
        <w:t>si riserva comunque la facoltà di effettuare controlli a campione sulla veridicità delle dichiarazioni rilasciate e dei documenti forniti quali evidenze;</w:t>
      </w:r>
    </w:p>
    <w:p w:rsidR="002853DD" w:rsidRDefault="002853DD" w:rsidP="002853DD">
      <w:pPr>
        <w:widowControl w:val="0"/>
        <w:spacing w:before="57"/>
        <w:ind w:left="624" w:hanging="283"/>
      </w:pPr>
      <w:r>
        <w:rPr>
          <w:rFonts w:eastAsia="Mangal" w:cs="Calibri"/>
          <w:szCs w:val="22"/>
        </w:rPr>
        <w:t>-</w:t>
      </w:r>
      <w:r>
        <w:rPr>
          <w:rFonts w:eastAsia="Mangal" w:cs="Calibri"/>
          <w:szCs w:val="22"/>
        </w:rPr>
        <w:tab/>
        <w:t xml:space="preserve">eventuali dichiarazioni mendaci determinano l’annullamento del </w:t>
      </w:r>
      <w:r>
        <w:rPr>
          <w:rFonts w:eastAsia="Mangal" w:cs="Calibri"/>
          <w:i/>
          <w:szCs w:val="22"/>
        </w:rPr>
        <w:t>Documento di validazione</w:t>
      </w:r>
      <w:r>
        <w:rPr>
          <w:rFonts w:eastAsia="Mangal" w:cs="Calibri"/>
          <w:szCs w:val="22"/>
        </w:rPr>
        <w:t xml:space="preserve"> eventualmente rilasciato, fatta salva ogni altra conseguenza penale, civile e amministrativa;</w:t>
      </w:r>
    </w:p>
    <w:p w:rsidR="002853DD" w:rsidRDefault="002853DD" w:rsidP="002853DD">
      <w:pPr>
        <w:widowControl w:val="0"/>
        <w:spacing w:before="57"/>
        <w:ind w:left="624" w:hanging="283"/>
      </w:pPr>
      <w:r>
        <w:rPr>
          <w:rFonts w:eastAsia="Mangal" w:cs="Calibri"/>
          <w:color w:val="000000"/>
          <w:szCs w:val="22"/>
        </w:rPr>
        <w:t>-</w:t>
      </w:r>
      <w:r>
        <w:rPr>
          <w:rFonts w:eastAsia="Mangal" w:cs="Calibri"/>
          <w:color w:val="000000"/>
          <w:szCs w:val="22"/>
        </w:rPr>
        <w:tab/>
        <w:t xml:space="preserve">mantiene in ogni momento il diritto di richiedere alla Regione Lazio, attraverso l’indirizzo di posta elettronica </w:t>
      </w:r>
      <w:hyperlink r:id="rId4" w:history="1">
        <w:r>
          <w:rPr>
            <w:rStyle w:val="Collegamentoipertestuale"/>
            <w:rFonts w:eastAsia="Mangal" w:cs="Calibri"/>
            <w:color w:val="000000"/>
            <w:szCs w:val="22"/>
          </w:rPr>
          <w:t>urp@</w:t>
        </w:r>
        <w:r>
          <w:rPr>
            <w:rStyle w:val="Collegamentoipertestuale"/>
            <w:rFonts w:eastAsia="Mangal" w:cs="Calibri"/>
            <w:color w:val="00000A"/>
            <w:szCs w:val="22"/>
          </w:rPr>
          <w:t>regione.lazio.it</w:t>
        </w:r>
      </w:hyperlink>
      <w:r>
        <w:rPr>
          <w:rFonts w:eastAsia="Mangal" w:cs="Calibri"/>
          <w:color w:val="000000"/>
          <w:szCs w:val="22"/>
        </w:rPr>
        <w:t xml:space="preserve"> informazioni aggiuntive o segnalare eventuali inadempimenti da parte del soggetto titolato e degli operatori impegnati nell’erogazione dei servizi.</w:t>
      </w:r>
    </w:p>
    <w:p w:rsidR="002853DD" w:rsidRDefault="002853DD" w:rsidP="002853DD">
      <w:pPr>
        <w:widowControl w:val="0"/>
        <w:spacing w:before="57"/>
        <w:ind w:left="227" w:hanging="227"/>
        <w:rPr>
          <w:rFonts w:eastAsia="Mangal" w:cs="Calibri"/>
          <w:color w:val="000000"/>
          <w:szCs w:val="22"/>
        </w:rPr>
      </w:pPr>
    </w:p>
    <w:p w:rsidR="002853DD" w:rsidRDefault="002853DD" w:rsidP="002853DD">
      <w:pPr>
        <w:widowControl w:val="0"/>
        <w:ind w:left="397"/>
        <w:rPr>
          <w:rFonts w:eastAsia="Mangal" w:cs="Calibri"/>
          <w:color w:val="000000"/>
          <w:szCs w:val="22"/>
        </w:rPr>
      </w:pPr>
    </w:p>
    <w:p w:rsidR="002853DD" w:rsidRDefault="002853DD" w:rsidP="002853DD">
      <w:pPr>
        <w:widowControl w:val="0"/>
        <w:ind w:left="397"/>
      </w:pPr>
      <w:r>
        <w:rPr>
          <w:rFonts w:eastAsia="Mangal" w:cs="Calibri"/>
          <w:color w:val="000000"/>
          <w:szCs w:val="22"/>
        </w:rPr>
        <w:t>Luogo, data, firma in originale</w:t>
      </w:r>
    </w:p>
    <w:p w:rsidR="002853DD" w:rsidRDefault="002853DD" w:rsidP="002853DD">
      <w:pPr>
        <w:widowControl w:val="0"/>
        <w:rPr>
          <w:rFonts w:eastAsia="Mangal" w:cs="Calibri"/>
          <w:b/>
          <w:bCs/>
          <w:color w:val="000000"/>
          <w:szCs w:val="22"/>
        </w:rPr>
      </w:pPr>
    </w:p>
    <w:p w:rsidR="002853DD" w:rsidRDefault="002853DD" w:rsidP="002853DD">
      <w:pPr>
        <w:widowControl w:val="0"/>
        <w:rPr>
          <w:rFonts w:eastAsia="Mangal" w:cs="Calibri"/>
          <w:b/>
          <w:bCs/>
          <w:color w:val="000000"/>
          <w:szCs w:val="22"/>
        </w:rPr>
      </w:pPr>
    </w:p>
    <w:p w:rsidR="002853DD" w:rsidRDefault="002853DD" w:rsidP="002853DD">
      <w:pPr>
        <w:jc w:val="right"/>
        <w:rPr>
          <w:b/>
          <w:bCs/>
          <w:i/>
          <w:iCs/>
        </w:rPr>
      </w:pPr>
    </w:p>
    <w:p w:rsidR="002853DD" w:rsidRDefault="002853DD" w:rsidP="002853DD">
      <w:pPr>
        <w:jc w:val="right"/>
        <w:rPr>
          <w:b/>
          <w:bCs/>
          <w:i/>
          <w:iCs/>
        </w:rPr>
      </w:pPr>
    </w:p>
    <w:p w:rsidR="002853DD" w:rsidRDefault="002853DD" w:rsidP="002853DD">
      <w:pPr>
        <w:jc w:val="right"/>
        <w:rPr>
          <w:b/>
          <w:bCs/>
          <w:i/>
          <w:iCs/>
        </w:rPr>
      </w:pPr>
    </w:p>
    <w:p w:rsidR="002853DD" w:rsidRDefault="002853DD" w:rsidP="002853DD">
      <w:pPr>
        <w:jc w:val="right"/>
        <w:rPr>
          <w:b/>
          <w:bCs/>
          <w:i/>
          <w:iCs/>
        </w:rPr>
      </w:pPr>
    </w:p>
    <w:p w:rsidR="00A279CA" w:rsidRDefault="00912C11"/>
    <w:sectPr w:rsidR="00A27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DD"/>
    <w:rsid w:val="002853DD"/>
    <w:rsid w:val="00732123"/>
    <w:rsid w:val="00912C11"/>
    <w:rsid w:val="00943C3E"/>
    <w:rsid w:val="0096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4902"/>
  <w15:chartTrackingRefBased/>
  <w15:docId w15:val="{F1D26EB8-3ACB-4D25-AF1A-9F18DA3C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3DD"/>
    <w:pPr>
      <w:spacing w:after="0" w:line="240" w:lineRule="auto"/>
      <w:jc w:val="both"/>
    </w:pPr>
    <w:rPr>
      <w:rFonts w:ascii="Calibri" w:eastAsia="SimSun" w:hAnsi="Calibri" w:cs="Lucida Sans"/>
      <w:kern w:val="2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853D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p@regione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Tomai</dc:creator>
  <cp:keywords/>
  <dc:description/>
  <cp:lastModifiedBy>Alessandra Tomai</cp:lastModifiedBy>
  <cp:revision>2</cp:revision>
  <dcterms:created xsi:type="dcterms:W3CDTF">2019-02-20T13:17:00Z</dcterms:created>
  <dcterms:modified xsi:type="dcterms:W3CDTF">2019-02-21T16:19:00Z</dcterms:modified>
</cp:coreProperties>
</file>