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F0" w:rsidRDefault="00BA0E20" w:rsidP="00EF49F0">
      <w:pPr>
        <w:widowControl w:val="0"/>
      </w:pPr>
      <w:r w:rsidRPr="00EF49F0">
        <w:rPr>
          <w:b/>
          <w:bCs/>
          <w:iCs/>
        </w:rPr>
        <w:t>Allegato 5</w:t>
      </w:r>
      <w:r w:rsidR="00EF49F0">
        <w:rPr>
          <w:b/>
          <w:bCs/>
          <w:i/>
          <w:iCs/>
        </w:rPr>
        <w:t xml:space="preserve"> </w:t>
      </w:r>
      <w:r w:rsidR="00EF49F0">
        <w:rPr>
          <w:b/>
          <w:bCs/>
        </w:rPr>
        <w:t>alla Determinazione Dirigenziale n. G 01803 del 20/02/2019</w:t>
      </w:r>
    </w:p>
    <w:p w:rsidR="00EF49F0" w:rsidRDefault="00EF49F0" w:rsidP="00BA0E20">
      <w:pPr>
        <w:jc w:val="left"/>
        <w:rPr>
          <w:b/>
          <w:bCs/>
          <w:i/>
          <w:iCs/>
        </w:rPr>
      </w:pPr>
    </w:p>
    <w:p w:rsidR="00BA0E20" w:rsidRDefault="00BA0E20" w:rsidP="00BA0E20">
      <w:pPr>
        <w:jc w:val="left"/>
      </w:pPr>
      <w:bookmarkStart w:id="0" w:name="_GoBack"/>
      <w:bookmarkEnd w:id="0"/>
      <w:r>
        <w:rPr>
          <w:b/>
          <w:bCs/>
          <w:i/>
          <w:iCs/>
        </w:rPr>
        <w:t>Format tipo di Scheda di valutazione a fini di validazione</w:t>
      </w:r>
    </w:p>
    <w:p w:rsidR="00BA0E20" w:rsidRDefault="00BA0E20" w:rsidP="00BA0E20">
      <w:pPr>
        <w:widowControl w:val="0"/>
        <w:tabs>
          <w:tab w:val="left" w:pos="1281"/>
        </w:tabs>
        <w:jc w:val="left"/>
        <w:rPr>
          <w:rFonts w:eastAsia="Times" w:cs="Calibri"/>
          <w:iCs/>
          <w:szCs w:val="22"/>
        </w:rPr>
      </w:pP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Cs w:val="22"/>
        </w:rPr>
      </w:pP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Times" w:cs="Calibri"/>
          <w:iCs/>
          <w:sz w:val="21"/>
          <w:szCs w:val="21"/>
        </w:rPr>
        <w:t>RICHIEDENTE IL SERVIZIO</w:t>
      </w: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Calibri" w:cs="Calibri"/>
          <w:iCs/>
          <w:color w:val="000000"/>
          <w:sz w:val="21"/>
          <w:szCs w:val="21"/>
        </w:rPr>
        <w:t xml:space="preserve"> </w:t>
      </w:r>
      <w:r>
        <w:rPr>
          <w:rFonts w:eastAsia="Mangal" w:cs="Calibri"/>
          <w:iCs/>
          <w:color w:val="000000"/>
          <w:sz w:val="21"/>
          <w:szCs w:val="21"/>
        </w:rPr>
        <w:t>&lt;</w:t>
      </w:r>
      <w:r>
        <w:rPr>
          <w:rFonts w:eastAsia="Mangal" w:cs="Calibri"/>
          <w:i/>
          <w:iCs/>
          <w:color w:val="000000"/>
          <w:sz w:val="21"/>
          <w:szCs w:val="21"/>
        </w:rPr>
        <w:t xml:space="preserve">Nome, Cognome, Data </w:t>
      </w:r>
      <w:proofErr w:type="gramStart"/>
      <w:r>
        <w:rPr>
          <w:rFonts w:eastAsia="Mangal" w:cs="Calibri"/>
          <w:i/>
          <w:iCs/>
          <w:color w:val="000000"/>
          <w:sz w:val="21"/>
          <w:szCs w:val="21"/>
        </w:rPr>
        <w:t>e</w:t>
      </w:r>
      <w:proofErr w:type="gramEnd"/>
      <w:r>
        <w:rPr>
          <w:rFonts w:eastAsia="Mangal" w:cs="Calibri"/>
          <w:i/>
          <w:iCs/>
          <w:color w:val="000000"/>
          <w:sz w:val="21"/>
          <w:szCs w:val="21"/>
        </w:rPr>
        <w:t xml:space="preserve"> luogo di nascita, Cittadinanza, Codice Fiscale, Residenza, Recapito telefonico, Recapito posta elettronica&gt;</w:t>
      </w: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  <w:rPr>
          <w:rFonts w:eastAsia="Times" w:cs="Calibri"/>
          <w:iCs/>
          <w:sz w:val="21"/>
          <w:szCs w:val="21"/>
        </w:rPr>
      </w:pP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Times" w:cs="Calibri"/>
          <w:iCs/>
          <w:sz w:val="21"/>
          <w:szCs w:val="21"/>
        </w:rPr>
        <w:t>SOGGETTO TITOLATO</w:t>
      </w: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Times" w:cs="Calibri"/>
          <w:i/>
          <w:iCs/>
          <w:sz w:val="21"/>
          <w:szCs w:val="21"/>
        </w:rPr>
        <w:t>&lt;Denominazione, indirizzo, CF/PI, estremi dell’atto di accreditamento&gt;</w:t>
      </w: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  <w:rPr>
          <w:rFonts w:eastAsia="Times" w:cs="Calibri"/>
          <w:iCs/>
          <w:sz w:val="21"/>
          <w:szCs w:val="21"/>
        </w:rPr>
      </w:pP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Times" w:cs="Calibri"/>
          <w:iCs/>
          <w:sz w:val="21"/>
          <w:szCs w:val="21"/>
        </w:rPr>
        <w:t>OPERATORE /TRICE ABILITATO/A</w:t>
      </w: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Calibri" w:cs="Calibri"/>
          <w:i/>
          <w:iCs/>
          <w:color w:val="000000"/>
          <w:sz w:val="21"/>
          <w:szCs w:val="21"/>
        </w:rPr>
        <w:t xml:space="preserve"> </w:t>
      </w:r>
      <w:r>
        <w:rPr>
          <w:rFonts w:eastAsia="Mangal" w:cs="Calibri"/>
          <w:i/>
          <w:iCs/>
          <w:color w:val="000000"/>
          <w:sz w:val="21"/>
          <w:szCs w:val="21"/>
        </w:rPr>
        <w:t xml:space="preserve">&lt;Nome, Cognome, Data </w:t>
      </w:r>
      <w:proofErr w:type="gramStart"/>
      <w:r>
        <w:rPr>
          <w:rFonts w:eastAsia="Mangal" w:cs="Calibri"/>
          <w:i/>
          <w:iCs/>
          <w:color w:val="000000"/>
          <w:sz w:val="21"/>
          <w:szCs w:val="21"/>
        </w:rPr>
        <w:t>e</w:t>
      </w:r>
      <w:proofErr w:type="gramEnd"/>
      <w:r>
        <w:rPr>
          <w:rFonts w:eastAsia="Mangal" w:cs="Calibri"/>
          <w:i/>
          <w:iCs/>
          <w:color w:val="000000"/>
          <w:sz w:val="21"/>
          <w:szCs w:val="21"/>
        </w:rPr>
        <w:t xml:space="preserve"> luogo di nascita, Codice Fiscale, estremi dell’atto di abilitazione&gt;</w:t>
      </w: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 w:val="21"/>
          <w:szCs w:val="21"/>
        </w:rPr>
      </w:pP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 w:val="21"/>
          <w:szCs w:val="22"/>
        </w:rPr>
      </w:pPr>
    </w:p>
    <w:p w:rsidR="00BA0E20" w:rsidRDefault="00BA0E20" w:rsidP="00BA0E20">
      <w:pPr>
        <w:widowControl w:val="0"/>
        <w:tabs>
          <w:tab w:val="left" w:pos="1281"/>
        </w:tabs>
      </w:pPr>
      <w:r>
        <w:rPr>
          <w:rFonts w:eastAsia="Times" w:cs="Calibri"/>
          <w:iCs/>
          <w:szCs w:val="22"/>
        </w:rPr>
        <w:t>UC &lt;d</w:t>
      </w:r>
      <w:r>
        <w:rPr>
          <w:rFonts w:eastAsia="Times" w:cs="Calibri"/>
          <w:i/>
          <w:iCs/>
          <w:szCs w:val="22"/>
        </w:rPr>
        <w:t>enominazione</w:t>
      </w:r>
      <w:r>
        <w:rPr>
          <w:rFonts w:eastAsia="Times" w:cs="Calibri"/>
          <w:iCs/>
          <w:szCs w:val="22"/>
        </w:rPr>
        <w:t>&gt;</w:t>
      </w: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Cs w:val="22"/>
        </w:rPr>
      </w:pP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Times" w:cs="Calibri"/>
          <w:b/>
          <w:bCs/>
          <w:iCs/>
          <w:szCs w:val="22"/>
        </w:rPr>
        <w:t>Fase I – Esame preliminare del Documento di trasparenza</w:t>
      </w: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267"/>
        <w:gridCol w:w="3018"/>
        <w:gridCol w:w="1816"/>
      </w:tblGrid>
      <w:tr w:rsidR="00BA0E20" w:rsidTr="00AF0FAB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b/>
                <w:bCs/>
                <w:szCs w:val="22"/>
              </w:rPr>
              <w:t>Esperienza (dal/al)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Valore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Pertinenza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Linea di audit</w:t>
            </w:r>
          </w:p>
        </w:tc>
      </w:tr>
      <w:tr w:rsidR="00BA0E20" w:rsidTr="00AF0FAB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sz w:val="20"/>
                <w:szCs w:val="20"/>
              </w:rPr>
              <w:t>1.</w:t>
            </w:r>
            <w:r>
              <w:rPr>
                <w:rFonts w:eastAsia="Times"/>
                <w:i/>
                <w:iCs/>
                <w:sz w:val="20"/>
                <w:szCs w:val="20"/>
              </w:rPr>
              <w:t xml:space="preserve"> &lt;come da Doc. trasparenza&gt;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&lt;tipo di evidenza&gt;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&lt;caratteristiche ed importanza&gt;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&lt;aspetti da affrontare in sede di audizione&gt;</w:t>
            </w:r>
          </w:p>
        </w:tc>
      </w:tr>
      <w:tr w:rsidR="00BA0E20" w:rsidTr="00AF0FAB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sz w:val="20"/>
                <w:szCs w:val="20"/>
              </w:rPr>
              <w:t>2.</w:t>
            </w:r>
            <w:r>
              <w:rPr>
                <w:rFonts w:eastAsia="Times"/>
                <w:i/>
                <w:iCs/>
                <w:sz w:val="20"/>
                <w:szCs w:val="20"/>
              </w:rPr>
              <w:t xml:space="preserve"> &lt;come da Doc. trasparenza&gt;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&lt;tipo di evidenza&gt;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&lt;caratteristiche ed importanza&gt;</w:t>
            </w:r>
          </w:p>
        </w:tc>
        <w:tc>
          <w:tcPr>
            <w:tcW w:w="18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E20" w:rsidRDefault="00BA0E20" w:rsidP="00AF0FAB">
            <w:pPr>
              <w:jc w:val="left"/>
              <w:rPr>
                <w:rFonts w:cs="Calibri"/>
              </w:rPr>
            </w:pPr>
          </w:p>
        </w:tc>
      </w:tr>
      <w:tr w:rsidR="00BA0E20" w:rsidTr="00AF0FAB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sz w:val="20"/>
                <w:szCs w:val="20"/>
              </w:rPr>
              <w:t>3.</w:t>
            </w:r>
            <w:r>
              <w:rPr>
                <w:rFonts w:eastAsia="Times"/>
                <w:i/>
                <w:iCs/>
                <w:sz w:val="20"/>
                <w:szCs w:val="20"/>
              </w:rPr>
              <w:t xml:space="preserve"> &lt;come da Doc. trasparenza&gt;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&lt;tipo di evidenza&gt;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&lt;caratteristiche ed importanza&gt;</w:t>
            </w:r>
          </w:p>
        </w:tc>
        <w:tc>
          <w:tcPr>
            <w:tcW w:w="18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E20" w:rsidRDefault="00BA0E20" w:rsidP="00AF0FAB">
            <w:pPr>
              <w:jc w:val="left"/>
              <w:rPr>
                <w:rFonts w:cs="Calibri"/>
              </w:rPr>
            </w:pPr>
          </w:p>
        </w:tc>
      </w:tr>
      <w:tr w:rsidR="00BA0E20" w:rsidTr="00AF0FAB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i/>
                <w:iCs/>
                <w:sz w:val="20"/>
                <w:szCs w:val="20"/>
              </w:rPr>
              <w:t>n. &lt;come da Doc. trasparenza&gt;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&lt;tipo di evidenza&gt;</w:t>
            </w:r>
          </w:p>
        </w:tc>
        <w:tc>
          <w:tcPr>
            <w:tcW w:w="30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0"/>
                <w:szCs w:val="20"/>
              </w:rPr>
              <w:t>&lt;caratteristiche ed importanza&gt;</w:t>
            </w:r>
          </w:p>
        </w:tc>
        <w:tc>
          <w:tcPr>
            <w:tcW w:w="18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A0E20" w:rsidRDefault="00BA0E20" w:rsidP="00AF0FAB">
            <w:pPr>
              <w:jc w:val="left"/>
              <w:rPr>
                <w:rFonts w:cs="Calibri"/>
              </w:rPr>
            </w:pPr>
          </w:p>
        </w:tc>
      </w:tr>
    </w:tbl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Cs w:val="22"/>
        </w:rPr>
      </w:pP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Cs w:val="22"/>
        </w:rPr>
      </w:pPr>
    </w:p>
    <w:p w:rsidR="00BA0E20" w:rsidRDefault="00BA0E20" w:rsidP="00BA0E20">
      <w:pPr>
        <w:widowControl w:val="0"/>
        <w:shd w:val="clear" w:color="auto" w:fill="EEEEEE"/>
        <w:tabs>
          <w:tab w:val="left" w:pos="1281"/>
        </w:tabs>
      </w:pPr>
      <w:r>
        <w:rPr>
          <w:rFonts w:eastAsia="Times" w:cs="Calibri"/>
          <w:b/>
          <w:bCs/>
          <w:iCs/>
          <w:szCs w:val="22"/>
        </w:rPr>
        <w:t>Fase II – Audit del richiedente ed eventuale prova</w:t>
      </w:r>
    </w:p>
    <w:p w:rsidR="00BA0E20" w:rsidRDefault="00BA0E20" w:rsidP="00BA0E20">
      <w:pPr>
        <w:widowControl w:val="0"/>
        <w:tabs>
          <w:tab w:val="left" w:pos="1281"/>
        </w:tabs>
        <w:rPr>
          <w:rFonts w:eastAsia="Times" w:cs="Calibri"/>
          <w:iCs/>
          <w:szCs w:val="22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088"/>
        <w:gridCol w:w="4941"/>
        <w:gridCol w:w="1175"/>
      </w:tblGrid>
      <w:tr w:rsidR="00BA0E20" w:rsidTr="00AF0FAB"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b/>
                <w:bCs/>
                <w:szCs w:val="22"/>
              </w:rPr>
              <w:t>Unità di Competenza</w:t>
            </w:r>
          </w:p>
        </w:tc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Esito dell’audit</w:t>
            </w:r>
          </w:p>
        </w:tc>
        <w:tc>
          <w:tcPr>
            <w:tcW w:w="6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Eventuale prova</w:t>
            </w:r>
          </w:p>
        </w:tc>
      </w:tr>
      <w:tr w:rsidR="00BA0E20" w:rsidTr="00AF0FAB">
        <w:tc>
          <w:tcPr>
            <w:tcW w:w="24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0E20" w:rsidRDefault="00BA0E20" w:rsidP="00AF0FAB">
            <w:pPr>
              <w:jc w:val="left"/>
              <w:rPr>
                <w:rFonts w:cs="Calibri"/>
              </w:rPr>
            </w:pPr>
          </w:p>
        </w:tc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A0E20" w:rsidRDefault="00BA0E20" w:rsidP="00AF0FAB">
            <w:pPr>
              <w:jc w:val="left"/>
              <w:rPr>
                <w:rFonts w:cs="Calibri"/>
              </w:rPr>
            </w:pPr>
          </w:p>
        </w:tc>
        <w:tc>
          <w:tcPr>
            <w:tcW w:w="4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Caratteristiche della prova</w:t>
            </w:r>
          </w:p>
        </w:tc>
        <w:tc>
          <w:tcPr>
            <w:tcW w:w="1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b/>
                <w:bCs/>
                <w:szCs w:val="22"/>
              </w:rPr>
              <w:t>Esito della prova</w:t>
            </w:r>
          </w:p>
        </w:tc>
      </w:tr>
      <w:tr w:rsidR="00BA0E20" w:rsidTr="00AF0FAB"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i/>
                <w:iCs/>
                <w:sz w:val="21"/>
                <w:szCs w:val="21"/>
              </w:rPr>
              <w:t>&lt;denominazione&gt;</w:t>
            </w:r>
          </w:p>
        </w:tc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>&lt;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pos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./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.&gt;</w:t>
            </w:r>
          </w:p>
        </w:tc>
        <w:tc>
          <w:tcPr>
            <w:tcW w:w="4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 xml:space="preserve">&lt;in caso 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 descrizione sintetica della prova&gt;</w:t>
            </w:r>
          </w:p>
        </w:tc>
        <w:tc>
          <w:tcPr>
            <w:tcW w:w="1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>&lt;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pos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./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.&gt;</w:t>
            </w:r>
          </w:p>
        </w:tc>
      </w:tr>
      <w:tr w:rsidR="00BA0E20" w:rsidTr="00AF0FAB"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i/>
                <w:iCs/>
                <w:sz w:val="21"/>
                <w:szCs w:val="21"/>
              </w:rPr>
              <w:t>&lt;denominazione&gt;</w:t>
            </w:r>
          </w:p>
        </w:tc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>&lt;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pos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./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.&gt;</w:t>
            </w:r>
          </w:p>
        </w:tc>
        <w:tc>
          <w:tcPr>
            <w:tcW w:w="4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 xml:space="preserve">&lt;in caso 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 descrizione sintetica della prova&gt;</w:t>
            </w:r>
          </w:p>
        </w:tc>
        <w:tc>
          <w:tcPr>
            <w:tcW w:w="1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>&lt;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pos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./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.&gt;</w:t>
            </w:r>
          </w:p>
        </w:tc>
      </w:tr>
      <w:tr w:rsidR="00BA0E20" w:rsidTr="00AF0FAB"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</w:pPr>
            <w:r>
              <w:rPr>
                <w:rFonts w:eastAsia="Times"/>
                <w:i/>
                <w:iCs/>
                <w:sz w:val="21"/>
                <w:szCs w:val="21"/>
              </w:rPr>
              <w:t>&lt;denominazione&gt;</w:t>
            </w:r>
          </w:p>
        </w:tc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>&lt;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pos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./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.&gt;</w:t>
            </w:r>
          </w:p>
        </w:tc>
        <w:tc>
          <w:tcPr>
            <w:tcW w:w="4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 xml:space="preserve">&lt;in caso 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 descrizione sintetica della prova&gt;</w:t>
            </w:r>
          </w:p>
        </w:tc>
        <w:tc>
          <w:tcPr>
            <w:tcW w:w="11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0E20" w:rsidRDefault="00BA0E20" w:rsidP="00AF0FAB">
            <w:pPr>
              <w:pStyle w:val="Contenutotabella"/>
              <w:jc w:val="center"/>
            </w:pPr>
            <w:r>
              <w:rPr>
                <w:rFonts w:eastAsia="Times"/>
                <w:i/>
                <w:iCs/>
                <w:sz w:val="21"/>
                <w:szCs w:val="21"/>
              </w:rPr>
              <w:t>&lt;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pos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./</w:t>
            </w:r>
            <w:proofErr w:type="spellStart"/>
            <w:r>
              <w:rPr>
                <w:rFonts w:eastAsia="Times"/>
                <w:i/>
                <w:iCs/>
                <w:sz w:val="21"/>
                <w:szCs w:val="21"/>
              </w:rPr>
              <w:t>neg</w:t>
            </w:r>
            <w:proofErr w:type="spellEnd"/>
            <w:r>
              <w:rPr>
                <w:rFonts w:eastAsia="Times"/>
                <w:i/>
                <w:iCs/>
                <w:sz w:val="21"/>
                <w:szCs w:val="21"/>
              </w:rPr>
              <w:t>.&gt;</w:t>
            </w:r>
          </w:p>
        </w:tc>
      </w:tr>
    </w:tbl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BA0E20" w:rsidRDefault="00BA0E20" w:rsidP="00BA0E20">
      <w:r>
        <w:rPr>
          <w:rFonts w:cs="Calibri"/>
          <w:szCs w:val="22"/>
        </w:rPr>
        <w:t>EVENTUALI NOTE</w:t>
      </w:r>
    </w:p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BA0E20" w:rsidRDefault="00BA0E20" w:rsidP="00BA0E20">
      <w:r>
        <w:rPr>
          <w:rFonts w:eastAsia="Times" w:cs="Calibri"/>
          <w:szCs w:val="22"/>
        </w:rPr>
        <w:t>Luogo e Data</w:t>
      </w:r>
    </w:p>
    <w:p w:rsidR="00BA0E20" w:rsidRDefault="00BA0E20" w:rsidP="00BA0E20">
      <w:pPr>
        <w:rPr>
          <w:rFonts w:eastAsia="Times" w:cs="Calibri"/>
          <w:b/>
          <w:bCs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A0E20" w:rsidTr="00AF0FAB">
        <w:tc>
          <w:tcPr>
            <w:tcW w:w="4819" w:type="dxa"/>
          </w:tcPr>
          <w:p w:rsidR="00BA0E20" w:rsidRDefault="00BA0E20" w:rsidP="00AF0FAB">
            <w:pPr>
              <w:jc w:val="center"/>
            </w:pPr>
            <w:r>
              <w:rPr>
                <w:rFonts w:eastAsia="Times" w:cs="Calibri"/>
                <w:sz w:val="20"/>
                <w:szCs w:val="20"/>
              </w:rPr>
              <w:t>Firma dell’operatore abilitato che ha svolto il servizio</w:t>
            </w:r>
          </w:p>
          <w:p w:rsidR="00BA0E20" w:rsidRDefault="00BA0E20" w:rsidP="00AF0FAB">
            <w:pPr>
              <w:jc w:val="center"/>
              <w:rPr>
                <w:rFonts w:eastAsia="Times" w:cs="Calibri"/>
                <w:sz w:val="20"/>
                <w:szCs w:val="20"/>
              </w:rPr>
            </w:pPr>
          </w:p>
          <w:p w:rsidR="00BA0E20" w:rsidRDefault="00BA0E20" w:rsidP="00AF0FAB">
            <w:pPr>
              <w:jc w:val="center"/>
              <w:rPr>
                <w:rFonts w:eastAsia="Times" w:cs="Calibri"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BA0E20" w:rsidRDefault="00BA0E20" w:rsidP="00AF0FAB">
            <w:pPr>
              <w:jc w:val="center"/>
            </w:pPr>
            <w:r>
              <w:rPr>
                <w:rFonts w:eastAsia="Times" w:cs="Calibri"/>
                <w:sz w:val="20"/>
                <w:szCs w:val="20"/>
              </w:rPr>
              <w:t>Timbro e firma del responsabile del soggetto titolato</w:t>
            </w:r>
          </w:p>
        </w:tc>
      </w:tr>
      <w:tr w:rsidR="00BA0E20" w:rsidTr="00AF0FAB">
        <w:tc>
          <w:tcPr>
            <w:tcW w:w="4819" w:type="dxa"/>
          </w:tcPr>
          <w:p w:rsidR="00BA0E20" w:rsidRDefault="00BA0E20" w:rsidP="00AF0FAB">
            <w:pPr>
              <w:snapToGrid w:val="0"/>
              <w:jc w:val="center"/>
              <w:rPr>
                <w:rFonts w:eastAsia="Times" w:cs="Calibri"/>
                <w:sz w:val="20"/>
                <w:szCs w:val="20"/>
              </w:rPr>
            </w:pPr>
          </w:p>
          <w:p w:rsidR="00BA0E20" w:rsidRDefault="00BA0E20" w:rsidP="00AF0FAB">
            <w:r>
              <w:rPr>
                <w:rFonts w:eastAsia="Times" w:cs="Calibri"/>
                <w:sz w:val="20"/>
                <w:szCs w:val="20"/>
              </w:rPr>
              <w:t xml:space="preserve">      Firma del/della richiedente per presa visione</w:t>
            </w:r>
          </w:p>
          <w:p w:rsidR="00BA0E20" w:rsidRDefault="00BA0E20" w:rsidP="00AF0FAB">
            <w:pPr>
              <w:jc w:val="center"/>
              <w:rPr>
                <w:rFonts w:eastAsia="Times" w:cs="Calibri"/>
                <w:sz w:val="20"/>
                <w:szCs w:val="20"/>
              </w:rPr>
            </w:pPr>
          </w:p>
          <w:p w:rsidR="00BA0E20" w:rsidRDefault="00BA0E20" w:rsidP="00AF0FAB">
            <w:pPr>
              <w:jc w:val="center"/>
              <w:rPr>
                <w:rFonts w:eastAsia="Times" w:cs="Calibri"/>
                <w:sz w:val="20"/>
                <w:szCs w:val="20"/>
              </w:rPr>
            </w:pPr>
          </w:p>
        </w:tc>
        <w:tc>
          <w:tcPr>
            <w:tcW w:w="4819" w:type="dxa"/>
          </w:tcPr>
          <w:p w:rsidR="00BA0E20" w:rsidRDefault="00BA0E20" w:rsidP="00AF0FAB">
            <w:pPr>
              <w:snapToGrid w:val="0"/>
              <w:jc w:val="center"/>
              <w:rPr>
                <w:rFonts w:eastAsia="Times" w:cs="Calibri"/>
                <w:sz w:val="20"/>
                <w:szCs w:val="20"/>
              </w:rPr>
            </w:pPr>
          </w:p>
        </w:tc>
      </w:tr>
    </w:tbl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BA0E20" w:rsidRDefault="00BA0E20" w:rsidP="00BA0E20">
      <w:pPr>
        <w:rPr>
          <w:rFonts w:eastAsia="Times" w:cs="Calibri"/>
          <w:b/>
          <w:bCs/>
          <w:szCs w:val="22"/>
        </w:rPr>
      </w:pPr>
    </w:p>
    <w:p w:rsidR="00A279CA" w:rsidRDefault="00EF49F0"/>
    <w:sectPr w:rsidR="00A27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0"/>
    <w:rsid w:val="00732123"/>
    <w:rsid w:val="00943C3E"/>
    <w:rsid w:val="009656D7"/>
    <w:rsid w:val="00BA0E20"/>
    <w:rsid w:val="00E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BF33"/>
  <w15:chartTrackingRefBased/>
  <w15:docId w15:val="{487C75D7-238B-4AA3-85FD-D660BA2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E20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BA0E20"/>
    <w:pPr>
      <w:suppressLineNumber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Regione Lazio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Alessandra Tomai</cp:lastModifiedBy>
  <cp:revision>2</cp:revision>
  <dcterms:created xsi:type="dcterms:W3CDTF">2019-02-20T13:18:00Z</dcterms:created>
  <dcterms:modified xsi:type="dcterms:W3CDTF">2019-02-21T16:56:00Z</dcterms:modified>
</cp:coreProperties>
</file>