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74" w:rsidRDefault="00C12174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:rsidR="00C12174" w:rsidRPr="009B3741" w:rsidRDefault="00C12174" w:rsidP="00C12174">
      <w:pPr>
        <w:keepNext/>
        <w:widowControl/>
        <w:shd w:val="clear" w:color="auto" w:fill="244061" w:themeFill="accent1" w:themeFillShade="80"/>
        <w:spacing w:after="160" w:line="259" w:lineRule="auto"/>
        <w:jc w:val="center"/>
        <w:outlineLvl w:val="3"/>
        <w:rPr>
          <w:rFonts w:cstheme="minorHAnsi"/>
          <w:b/>
          <w:bCs/>
          <w:sz w:val="36"/>
          <w:szCs w:val="36"/>
          <w:lang w:val="it-IT"/>
        </w:rPr>
      </w:pPr>
      <w:r w:rsidRPr="009B3741">
        <w:rPr>
          <w:rFonts w:cstheme="minorHAnsi"/>
          <w:b/>
          <w:bCs/>
          <w:sz w:val="36"/>
          <w:szCs w:val="36"/>
          <w:lang w:val="it-IT"/>
        </w:rPr>
        <w:t xml:space="preserve">PNRR M1C3 </w:t>
      </w:r>
    </w:p>
    <w:p w:rsidR="00C12174" w:rsidRPr="009B3741" w:rsidRDefault="00C12174" w:rsidP="00C12174">
      <w:pPr>
        <w:shd w:val="clear" w:color="auto" w:fill="244061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9B3741">
        <w:rPr>
          <w:rFonts w:cstheme="minorHAnsi"/>
          <w:b/>
          <w:bCs/>
          <w:sz w:val="36"/>
          <w:szCs w:val="36"/>
        </w:rPr>
        <w:t xml:space="preserve">INTERVENTO 2.2 – </w:t>
      </w:r>
      <w:r w:rsidRPr="009B3741">
        <w:rPr>
          <w:rFonts w:cstheme="minorHAnsi"/>
          <w:b/>
          <w:bCs/>
          <w:i/>
          <w:iCs/>
          <w:caps/>
          <w:sz w:val="36"/>
          <w:szCs w:val="36"/>
        </w:rPr>
        <w:t xml:space="preserve">Protezione e </w:t>
      </w:r>
      <w:r w:rsidRPr="009B3741">
        <w:rPr>
          <w:rFonts w:asciiTheme="majorHAnsi" w:hAnsiTheme="majorHAnsi" w:cstheme="majorHAnsi"/>
          <w:b/>
          <w:bCs/>
          <w:i/>
          <w:iCs/>
          <w:caps/>
          <w:sz w:val="36"/>
          <w:szCs w:val="36"/>
        </w:rPr>
        <w:t>valorizzazione</w:t>
      </w:r>
      <w:r w:rsidRPr="009B3741">
        <w:rPr>
          <w:rFonts w:cstheme="minorHAnsi"/>
          <w:b/>
          <w:bCs/>
          <w:i/>
          <w:iCs/>
          <w:caps/>
          <w:sz w:val="36"/>
          <w:szCs w:val="36"/>
        </w:rPr>
        <w:t xml:space="preserve"> dell’architettura e del paesaggio rurale</w:t>
      </w:r>
    </w:p>
    <w:p w:rsidR="009B3741" w:rsidRDefault="00B04D12" w:rsidP="00C12174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>M</w:t>
      </w:r>
      <w:r w:rsidR="002268DC">
        <w:rPr>
          <w:rFonts w:asciiTheme="majorHAnsi" w:hAnsiTheme="majorHAnsi"/>
          <w:b/>
          <w:sz w:val="28"/>
          <w:szCs w:val="28"/>
          <w:lang w:val="it-IT" w:eastAsia="it-IT"/>
        </w:rPr>
        <w:t>ODELLO</w:t>
      </w: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C</w:t>
      </w:r>
      <w:r w:rsidR="007C4EBE" w:rsidRPr="009B3741">
        <w:rPr>
          <w:rFonts w:asciiTheme="majorHAnsi" w:hAnsiTheme="majorHAnsi"/>
          <w:b/>
          <w:sz w:val="28"/>
          <w:szCs w:val="28"/>
          <w:lang w:val="it-IT" w:eastAsia="it-IT"/>
        </w:rPr>
        <w:t>2</w:t>
      </w:r>
      <w:r w:rsidR="002268DC">
        <w:rPr>
          <w:rFonts w:cstheme="minorHAnsi"/>
          <w:b/>
          <w:bCs/>
          <w:sz w:val="28"/>
          <w:szCs w:val="28"/>
        </w:rPr>
        <w:t>-</w:t>
      </w:r>
      <w:r w:rsidR="007C4EBE"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QUADRO</w:t>
      </w:r>
      <w:r w:rsidR="00BD6719"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TECNICO ECONOMICO DELL’INTERVENTO </w:t>
      </w:r>
    </w:p>
    <w:p w:rsidR="00C12174" w:rsidRPr="009B3741" w:rsidRDefault="005A138A" w:rsidP="00C12174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(Art. 8, c. </w:t>
      </w:r>
      <w:r w:rsidR="009B3741">
        <w:rPr>
          <w:rFonts w:asciiTheme="majorHAnsi" w:hAnsiTheme="majorHAnsi"/>
          <w:b/>
          <w:sz w:val="28"/>
          <w:szCs w:val="28"/>
          <w:lang w:val="it-IT" w:eastAsia="it-IT"/>
        </w:rPr>
        <w:t>10</w:t>
      </w: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lettera c) dell’Avviso) </w:t>
      </w: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PROPONENTE: ________________________________________________________________________________</w:t>
      </w: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C12174">
        <w:rPr>
          <w:rFonts w:asciiTheme="majorHAnsi" w:hAnsiTheme="majorHAnsi" w:cstheme="majorHAnsi"/>
          <w:bCs/>
          <w:sz w:val="24"/>
          <w:szCs w:val="24"/>
        </w:rPr>
        <w:t xml:space="preserve">(Cognome e nome/ Denominazione o Ragione sociale (se persona giuridica) </w:t>
      </w: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sz w:val="24"/>
          <w:szCs w:val="24"/>
        </w:rPr>
      </w:pP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rFonts w:asciiTheme="majorHAnsi" w:hAnsiTheme="majorHAnsi" w:cstheme="majorHAnsi"/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COMUNE SEDE DI INTERVENTO: ______________________________________________________</w:t>
      </w:r>
      <w:r w:rsidR="00BD6719" w:rsidRPr="00F47918">
        <w:rPr>
          <w:rFonts w:asciiTheme="majorHAnsi" w:hAnsiTheme="majorHAnsi" w:cstheme="majorHAnsi"/>
          <w:b/>
          <w:bCs/>
          <w:sz w:val="24"/>
          <w:szCs w:val="24"/>
        </w:rPr>
        <w:t>_____</w:t>
      </w:r>
      <w:r w:rsidRPr="00C12174">
        <w:rPr>
          <w:rFonts w:asciiTheme="majorHAnsi" w:hAnsiTheme="majorHAnsi" w:cstheme="majorHAnsi"/>
          <w:b/>
          <w:bCs/>
          <w:sz w:val="24"/>
          <w:szCs w:val="24"/>
        </w:rPr>
        <w:t>_____ Prov _</w:t>
      </w:r>
      <w:r w:rsidR="00BD6719" w:rsidRPr="00F47918">
        <w:rPr>
          <w:rFonts w:asciiTheme="majorHAnsi" w:hAnsiTheme="majorHAnsi" w:cstheme="majorHAnsi"/>
          <w:b/>
          <w:bCs/>
          <w:sz w:val="24"/>
          <w:szCs w:val="24"/>
        </w:rPr>
        <w:t>___</w:t>
      </w:r>
      <w:r w:rsidRPr="00C12174">
        <w:rPr>
          <w:rFonts w:asciiTheme="majorHAnsi" w:hAnsiTheme="majorHAnsi" w:cstheme="majorHAnsi"/>
          <w:b/>
          <w:bCs/>
          <w:sz w:val="24"/>
          <w:szCs w:val="24"/>
        </w:rPr>
        <w:t xml:space="preserve">_____  </w:t>
      </w:r>
    </w:p>
    <w:p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DENOMINAZIONE BENE/SITO:</w:t>
      </w:r>
      <w:r w:rsidRPr="00C12174">
        <w:rPr>
          <w:b/>
          <w:bCs/>
          <w:sz w:val="24"/>
          <w:szCs w:val="24"/>
        </w:rPr>
        <w:t xml:space="preserve">    __</w:t>
      </w:r>
      <w:r w:rsidR="00F47918">
        <w:rPr>
          <w:b/>
          <w:bCs/>
          <w:sz w:val="24"/>
          <w:szCs w:val="24"/>
        </w:rPr>
        <w:t>___</w:t>
      </w:r>
      <w:r w:rsidRPr="00C12174">
        <w:rPr>
          <w:b/>
          <w:bCs/>
          <w:sz w:val="24"/>
          <w:szCs w:val="24"/>
        </w:rPr>
        <w:t>_____________________________________________</w:t>
      </w:r>
      <w:r w:rsidR="00F47918">
        <w:rPr>
          <w:b/>
          <w:bCs/>
          <w:sz w:val="24"/>
          <w:szCs w:val="24"/>
        </w:rPr>
        <w:t>_____________________</w:t>
      </w:r>
      <w:r w:rsidRPr="00C12174">
        <w:rPr>
          <w:b/>
          <w:bCs/>
          <w:sz w:val="24"/>
          <w:szCs w:val="24"/>
        </w:rPr>
        <w:t>_____</w:t>
      </w:r>
      <w:r w:rsidR="00BD6719" w:rsidRPr="00F47918">
        <w:rPr>
          <w:b/>
          <w:bCs/>
          <w:sz w:val="24"/>
          <w:szCs w:val="24"/>
        </w:rPr>
        <w:t>________</w:t>
      </w:r>
      <w:r w:rsidRPr="00C12174">
        <w:rPr>
          <w:b/>
          <w:bCs/>
          <w:sz w:val="24"/>
          <w:szCs w:val="24"/>
        </w:rPr>
        <w:t>____________________</w:t>
      </w:r>
    </w:p>
    <w:p w:rsidR="008D3332" w:rsidRPr="008D3332" w:rsidRDefault="008D3332" w:rsidP="002872F5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bookmarkStart w:id="0" w:name="_Hlk100591692"/>
    </w:p>
    <w:tbl>
      <w:tblPr>
        <w:tblStyle w:val="TableNormal"/>
        <w:tblW w:w="13769" w:type="dxa"/>
        <w:tblInd w:w="649" w:type="dxa"/>
        <w:tblLayout w:type="fixed"/>
        <w:tblLook w:val="01E0"/>
      </w:tblPr>
      <w:tblGrid>
        <w:gridCol w:w="6591"/>
        <w:gridCol w:w="1984"/>
        <w:gridCol w:w="5194"/>
      </w:tblGrid>
      <w:tr w:rsidR="001C43F7" w:rsidRPr="008D3332" w:rsidTr="002872F5">
        <w:trPr>
          <w:gridAfter w:val="1"/>
          <w:wAfter w:w="5194" w:type="dxa"/>
          <w:trHeight w:hRule="exact" w:val="579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bookmarkEnd w:id="0"/>
          <w:p w:rsidR="001C43F7" w:rsidRPr="007844EF" w:rsidRDefault="008039A2" w:rsidP="001C43F7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 e voci di spesa per l’intervento oggetto della proposta progettuale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:rsidR="001C43F7" w:rsidRPr="007844EF" w:rsidRDefault="008039A2" w:rsidP="008039A2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</w:tr>
      <w:tr w:rsidR="001C43F7" w:rsidRPr="007844EF" w:rsidTr="007844EF">
        <w:trPr>
          <w:gridAfter w:val="1"/>
          <w:wAfter w:w="5194" w:type="dxa"/>
          <w:trHeight w:hRule="exact" w:val="554"/>
        </w:trPr>
        <w:tc>
          <w:tcPr>
            <w:tcW w:w="65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43F7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A.1 – S</w:t>
            </w:r>
            <w:r w:rsidR="001C43F7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C43F7" w:rsidRPr="007844EF" w:rsidRDefault="001C43F7" w:rsidP="008039A2">
            <w:pPr>
              <w:pStyle w:val="TableParagraph"/>
              <w:spacing w:before="44"/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0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52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33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pStyle w:val="TableParagraph"/>
              <w:spacing w:before="44"/>
              <w:ind w:left="637" w:hanging="567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2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57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B –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3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1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3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2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B.4</w:t>
            </w:r>
            <w:r w:rsidR="008039A2"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– Collaudo tecnico-amministrativo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:rsidTr="007844EF">
        <w:trPr>
          <w:gridAfter w:val="1"/>
          <w:wAfter w:w="5194" w:type="dxa"/>
          <w:trHeight w:hRule="exact" w:val="42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9A2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B.5</w:t>
            </w:r>
            <w:r w:rsidR="008039A2"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– Altre opere di ingegno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555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C –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386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57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lastRenderedPageBreak/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51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C.3 – Spese per soluzioni ICT per una fruizione innovativa (es. realtà aumentata, QRCode per l’accesso a file multimediali, connettività, gaming, ecc…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4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C43F7" w:rsidRPr="007844EF" w:rsidTr="007844EF">
        <w:trPr>
          <w:gridAfter w:val="1"/>
          <w:wAfter w:w="5194" w:type="dxa"/>
          <w:trHeight w:hRule="exact" w:val="61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43F7" w:rsidRPr="007844EF" w:rsidRDefault="001C43F7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D </w:t>
            </w:r>
            <w:r w:rsidR="008039A2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–</w:t>
            </w:r>
            <w:r w:rsidR="007844EF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 S</w:t>
            </w: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pese per l’acquisizione di autoriz</w:t>
            </w:r>
            <w:r w:rsidR="007844EF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zazioni, pareri, nulla osta ecc.</w:t>
            </w: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; allacciamenti, sondaggi e accertamenti tecnici;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C43F7" w:rsidRPr="007844EF" w:rsidRDefault="007844EF" w:rsidP="007844E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D.4 –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C43F7" w:rsidRPr="00AD1214" w:rsidTr="007844EF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43F7" w:rsidRPr="007844EF" w:rsidRDefault="001C43F7" w:rsidP="002872F5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>Subtotale</w:t>
            </w:r>
            <w:r w:rsidR="007844EF" w:rsidRPr="007844EF">
              <w:rPr>
                <w:rFonts w:ascii="Arial"/>
                <w:b/>
                <w:sz w:val="18"/>
                <w:lang w:val="it-IT"/>
              </w:rPr>
              <w:t xml:space="preserve"> Spese </w:t>
            </w:r>
            <w:r w:rsidR="002872F5"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C43F7" w:rsidRPr="007844EF" w:rsidRDefault="007844EF" w:rsidP="007844EF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C43F7" w:rsidRPr="00844BA1" w:rsidTr="002872F5">
        <w:trPr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43F7" w:rsidRPr="002872F5" w:rsidRDefault="002872F5" w:rsidP="002872F5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>Totale Spese non ammissibili</w:t>
            </w:r>
            <w:r>
              <w:rPr>
                <w:rFonts w:ascii="Arial"/>
                <w:b/>
                <w:sz w:val="18"/>
                <w:lang w:val="it-IT"/>
              </w:rPr>
              <w:t xml:space="preserve">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C43F7" w:rsidRPr="002872F5" w:rsidRDefault="002872F5" w:rsidP="002872F5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5194" w:type="dxa"/>
            <w:tcBorders>
              <w:left w:val="single" w:sz="18" w:space="0" w:color="000000"/>
            </w:tcBorders>
          </w:tcPr>
          <w:p w:rsidR="001C43F7" w:rsidRPr="00AD1214" w:rsidRDefault="001C43F7" w:rsidP="001C43F7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1C43F7" w:rsidRPr="00AD1214" w:rsidTr="002872F5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:rsidR="001C43F7" w:rsidRPr="002872F5" w:rsidRDefault="002872F5" w:rsidP="001C43F7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:rsidR="001C43F7" w:rsidRPr="002872F5" w:rsidRDefault="002872F5" w:rsidP="007844EF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</w:tr>
    </w:tbl>
    <w:p w:rsidR="001C43F7" w:rsidRPr="008D3332" w:rsidRDefault="002872F5" w:rsidP="002872F5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>(*) Le macrovoci di spesa sono le medesime da riportare nel format di domanda compilato on line.</w:t>
      </w:r>
    </w:p>
    <w:p w:rsidR="002872F5" w:rsidRPr="008D3332" w:rsidRDefault="002872F5" w:rsidP="002872F5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>(**) Descrivere le spese non ammissibili in relazione a corredo del presente Quadro economico.</w:t>
      </w:r>
    </w:p>
    <w:sectPr w:rsidR="002872F5" w:rsidRPr="008D3332" w:rsidSect="00BB6664">
      <w:headerReference w:type="default" r:id="rId6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65" w:rsidRDefault="002B5D65" w:rsidP="001C43F7">
      <w:r>
        <w:separator/>
      </w:r>
    </w:p>
  </w:endnote>
  <w:endnote w:type="continuationSeparator" w:id="1">
    <w:p w:rsidR="002B5D65" w:rsidRDefault="002B5D65" w:rsidP="001C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65" w:rsidRDefault="002B5D65" w:rsidP="001C43F7">
      <w:r>
        <w:separator/>
      </w:r>
    </w:p>
  </w:footnote>
  <w:footnote w:type="continuationSeparator" w:id="1">
    <w:p w:rsidR="002B5D65" w:rsidRDefault="002B5D65" w:rsidP="001C4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F" w:rsidRPr="00D106C4" w:rsidRDefault="007844EF" w:rsidP="001C43F7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  <w:lang w:val="it-IT" w:eastAsia="it-IT"/>
      </w:rPr>
      <w:drawing>
        <wp:inline distT="0" distB="0" distL="0" distR="0">
          <wp:extent cx="2092960" cy="615950"/>
          <wp:effectExtent l="0" t="0" r="2540" b="0"/>
          <wp:docPr id="301" name="Immagin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>
          <wp:extent cx="1625884" cy="526694"/>
          <wp:effectExtent l="0" t="0" r="0" b="6985"/>
          <wp:docPr id="30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664">
      <w:rPr>
        <w:noProof/>
        <w:lang w:val="it-IT" w:eastAsia="it-IT"/>
      </w:rPr>
      <w:drawing>
        <wp:inline distT="0" distB="0" distL="0" distR="0">
          <wp:extent cx="1457325" cy="524510"/>
          <wp:effectExtent l="0" t="0" r="952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44EF" w:rsidRDefault="007844E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3F7"/>
    <w:rsid w:val="00137B6C"/>
    <w:rsid w:val="001C43F7"/>
    <w:rsid w:val="002268DC"/>
    <w:rsid w:val="002872F5"/>
    <w:rsid w:val="002B5D65"/>
    <w:rsid w:val="003A4A28"/>
    <w:rsid w:val="005A138A"/>
    <w:rsid w:val="00611785"/>
    <w:rsid w:val="006C1773"/>
    <w:rsid w:val="00742151"/>
    <w:rsid w:val="007844EF"/>
    <w:rsid w:val="007C4EBE"/>
    <w:rsid w:val="008039A2"/>
    <w:rsid w:val="008D3332"/>
    <w:rsid w:val="00902F1A"/>
    <w:rsid w:val="009B3741"/>
    <w:rsid w:val="00A77AE8"/>
    <w:rsid w:val="00B04D12"/>
    <w:rsid w:val="00BB6664"/>
    <w:rsid w:val="00BD6719"/>
    <w:rsid w:val="00C12174"/>
    <w:rsid w:val="00D937FD"/>
    <w:rsid w:val="00F4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REGIONE PUGLIA - Assessorato al Welfare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CANDELA</dc:creator>
  <cp:lastModifiedBy>PC</cp:lastModifiedBy>
  <cp:revision>2</cp:revision>
  <dcterms:created xsi:type="dcterms:W3CDTF">2022-04-14T13:01:00Z</dcterms:created>
  <dcterms:modified xsi:type="dcterms:W3CDTF">2022-04-14T13:01:00Z</dcterms:modified>
</cp:coreProperties>
</file>