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59" w:rsidRDefault="00582E59" w:rsidP="00653902">
      <w:pPr>
        <w:autoSpaceDE w:val="0"/>
        <w:autoSpaceDN w:val="0"/>
        <w:adjustRightInd w:val="0"/>
        <w:spacing w:after="0" w:line="240" w:lineRule="auto"/>
        <w:jc w:val="center"/>
        <w:rPr>
          <w:rFonts w:cstheme="minorHAnsi"/>
          <w:b/>
          <w:color w:val="000000"/>
        </w:rPr>
      </w:pPr>
    </w:p>
    <w:p w:rsidR="00582E59" w:rsidRDefault="00582E59" w:rsidP="00653902">
      <w:pPr>
        <w:autoSpaceDE w:val="0"/>
        <w:autoSpaceDN w:val="0"/>
        <w:adjustRightInd w:val="0"/>
        <w:spacing w:after="0" w:line="240" w:lineRule="auto"/>
        <w:jc w:val="center"/>
        <w:rPr>
          <w:rFonts w:cstheme="minorHAnsi"/>
          <w:b/>
          <w:color w:val="000000"/>
        </w:rPr>
      </w:pPr>
      <w:r w:rsidRPr="00DC6B50">
        <w:rPr>
          <w:rFonts w:ascii="Arial Narrow" w:hAnsi="Arial Narrow"/>
          <w:i/>
          <w:noProof/>
          <w:lang w:eastAsia="it-IT"/>
        </w:rPr>
        <w:drawing>
          <wp:inline distT="0" distB="0" distL="0" distR="0">
            <wp:extent cx="968693" cy="771525"/>
            <wp:effectExtent l="0" t="0" r="3175" b="0"/>
            <wp:docPr id="1" name="Immagine 1" descr="Schermata 2016-05-24 a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chermata 2016-05-24 a 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825" cy="772427"/>
                    </a:xfrm>
                    <a:prstGeom prst="rect">
                      <a:avLst/>
                    </a:prstGeom>
                    <a:noFill/>
                    <a:ln>
                      <a:noFill/>
                    </a:ln>
                  </pic:spPr>
                </pic:pic>
              </a:graphicData>
            </a:graphic>
          </wp:inline>
        </w:drawing>
      </w:r>
      <w:r>
        <w:rPr>
          <w:rFonts w:cstheme="minorHAnsi"/>
          <w:b/>
          <w:color w:val="000000"/>
        </w:rPr>
        <w:tab/>
      </w:r>
      <w:r>
        <w:rPr>
          <w:rFonts w:cstheme="minorHAnsi"/>
          <w:b/>
          <w:color w:val="000000"/>
        </w:rPr>
        <w:tab/>
      </w:r>
      <w:r>
        <w:rPr>
          <w:rFonts w:cstheme="minorHAnsi"/>
          <w:b/>
          <w:color w:val="000000"/>
        </w:rPr>
        <w:tab/>
      </w:r>
      <w:r>
        <w:rPr>
          <w:rFonts w:cstheme="minorHAnsi"/>
          <w:b/>
          <w:color w:val="000000"/>
        </w:rPr>
        <w:tab/>
      </w:r>
      <w:r>
        <w:rPr>
          <w:rFonts w:cstheme="minorHAnsi"/>
          <w:b/>
          <w:color w:val="000000"/>
        </w:rPr>
        <w:tab/>
      </w:r>
      <w:r>
        <w:rPr>
          <w:rFonts w:cstheme="minorHAnsi"/>
          <w:b/>
          <w:color w:val="000000"/>
        </w:rPr>
        <w:tab/>
      </w:r>
      <w:r>
        <w:rPr>
          <w:rFonts w:cstheme="minorHAnsi"/>
          <w:b/>
          <w:color w:val="000000"/>
        </w:rPr>
        <w:tab/>
      </w:r>
      <w:r>
        <w:rPr>
          <w:rFonts w:cstheme="minorHAnsi"/>
          <w:b/>
          <w:color w:val="000000"/>
        </w:rPr>
        <w:tab/>
      </w:r>
      <w:r w:rsidRPr="00DC6B50">
        <w:rPr>
          <w:noProof/>
          <w:lang w:eastAsia="it-IT"/>
        </w:rPr>
        <w:drawing>
          <wp:inline distT="0" distB="0" distL="0" distR="0">
            <wp:extent cx="962025" cy="768003"/>
            <wp:effectExtent l="0" t="0" r="0" b="0"/>
            <wp:docPr id="2" name="Immagine 2" descr="LogoAssfor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Assfors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492" cy="773166"/>
                    </a:xfrm>
                    <a:prstGeom prst="rect">
                      <a:avLst/>
                    </a:prstGeom>
                    <a:noFill/>
                    <a:ln>
                      <a:noFill/>
                    </a:ln>
                  </pic:spPr>
                </pic:pic>
              </a:graphicData>
            </a:graphic>
          </wp:inline>
        </w:drawing>
      </w:r>
    </w:p>
    <w:p w:rsidR="00582E59" w:rsidRDefault="00582E59" w:rsidP="00653902">
      <w:pPr>
        <w:autoSpaceDE w:val="0"/>
        <w:autoSpaceDN w:val="0"/>
        <w:adjustRightInd w:val="0"/>
        <w:spacing w:after="0" w:line="240" w:lineRule="auto"/>
        <w:jc w:val="center"/>
        <w:rPr>
          <w:rFonts w:cstheme="minorHAnsi"/>
          <w:b/>
          <w:color w:val="000000"/>
        </w:rPr>
      </w:pPr>
    </w:p>
    <w:p w:rsidR="00B777FF" w:rsidRDefault="00B777FF" w:rsidP="00653902">
      <w:pPr>
        <w:autoSpaceDE w:val="0"/>
        <w:autoSpaceDN w:val="0"/>
        <w:adjustRightInd w:val="0"/>
        <w:spacing w:after="0" w:line="240" w:lineRule="auto"/>
        <w:jc w:val="center"/>
        <w:rPr>
          <w:rFonts w:cstheme="minorHAnsi"/>
          <w:b/>
          <w:color w:val="000000"/>
        </w:rPr>
      </w:pPr>
    </w:p>
    <w:p w:rsidR="00653902" w:rsidRDefault="00653902" w:rsidP="00653902">
      <w:pPr>
        <w:autoSpaceDE w:val="0"/>
        <w:autoSpaceDN w:val="0"/>
        <w:adjustRightInd w:val="0"/>
        <w:spacing w:after="0" w:line="240" w:lineRule="auto"/>
        <w:jc w:val="center"/>
        <w:rPr>
          <w:rFonts w:cstheme="minorHAnsi"/>
          <w:b/>
          <w:color w:val="000000"/>
        </w:rPr>
      </w:pPr>
      <w:r w:rsidRPr="00582E59">
        <w:rPr>
          <w:rFonts w:cstheme="minorHAnsi"/>
          <w:b/>
          <w:color w:val="000000"/>
        </w:rPr>
        <w:t xml:space="preserve">SCHEDA </w:t>
      </w:r>
      <w:r w:rsidR="00E24233" w:rsidRPr="00582E59">
        <w:rPr>
          <w:rFonts w:cstheme="minorHAnsi"/>
          <w:b/>
          <w:color w:val="000000"/>
        </w:rPr>
        <w:t>DI SINTESI</w:t>
      </w:r>
    </w:p>
    <w:p w:rsidR="00B777FF" w:rsidRDefault="00B777FF" w:rsidP="00653902">
      <w:pPr>
        <w:autoSpaceDE w:val="0"/>
        <w:autoSpaceDN w:val="0"/>
        <w:adjustRightInd w:val="0"/>
        <w:spacing w:after="0" w:line="240" w:lineRule="auto"/>
        <w:jc w:val="center"/>
        <w:rPr>
          <w:rFonts w:cstheme="minorHAnsi"/>
          <w:b/>
          <w:color w:val="000000"/>
        </w:rPr>
      </w:pPr>
    </w:p>
    <w:p w:rsidR="00B777FF" w:rsidRPr="00582E59" w:rsidRDefault="00B777FF" w:rsidP="00653902">
      <w:pPr>
        <w:autoSpaceDE w:val="0"/>
        <w:autoSpaceDN w:val="0"/>
        <w:adjustRightInd w:val="0"/>
        <w:spacing w:after="0" w:line="240" w:lineRule="auto"/>
        <w:jc w:val="center"/>
        <w:rPr>
          <w:rFonts w:cstheme="minorHAnsi"/>
          <w:b/>
          <w:color w:val="000000"/>
        </w:rPr>
      </w:pPr>
    </w:p>
    <w:p w:rsidR="00653902" w:rsidRPr="00582E59" w:rsidRDefault="00653902" w:rsidP="00653902">
      <w:pPr>
        <w:spacing w:after="0" w:line="240" w:lineRule="auto"/>
        <w:jc w:val="both"/>
        <w:rPr>
          <w:rFonts w:cstheme="minorHAnsi"/>
          <w:b/>
        </w:rPr>
      </w:pPr>
      <w:r w:rsidRPr="00582E59">
        <w:rPr>
          <w:rFonts w:cstheme="minorHAnsi"/>
          <w:b/>
        </w:rPr>
        <w:t>AVVISO PUBBLICO PER IL FINANZIAMENTO DI AZIONI FORMATIVE E SEMINARIALI PER L’ACCRESCIMENTO/AGGIORNAMENTO DELLE COMPETENZE DEGLI OPERATORI DEL SETTORE AUDIOVISIVO</w:t>
      </w:r>
    </w:p>
    <w:p w:rsidR="00653902" w:rsidRPr="00582E59" w:rsidRDefault="00653902" w:rsidP="00C01F2F">
      <w:pPr>
        <w:spacing w:after="0" w:line="240" w:lineRule="auto"/>
        <w:jc w:val="both"/>
        <w:rPr>
          <w:rFonts w:cstheme="minorHAnsi"/>
        </w:rPr>
      </w:pPr>
      <w:r w:rsidRPr="00582E59">
        <w:rPr>
          <w:rFonts w:cstheme="minorHAnsi"/>
          <w:color w:val="000000"/>
        </w:rPr>
        <w:t xml:space="preserve">L’Avviso, pubblicato da Ass.For.SEO nell’ambito della Sovvenzione Globale MOViE UP 2020, intervento finanziato dalla </w:t>
      </w:r>
      <w:r w:rsidRPr="00582E59">
        <w:rPr>
          <w:rFonts w:cstheme="minorHAnsi"/>
          <w:i/>
          <w:iCs/>
          <w:color w:val="000000"/>
        </w:rPr>
        <w:t xml:space="preserve">Regione Lazio - </w:t>
      </w:r>
      <w:r w:rsidRPr="00582E59">
        <w:rPr>
          <w:rStyle w:val="nomeassessore"/>
          <w:rFonts w:cstheme="minorHAnsi"/>
          <w:b/>
          <w:bCs/>
          <w:color w:val="333333"/>
        </w:rPr>
        <w:t>Assessorato Lavoro e nuovi diritti, Formazione, Scuola e diritto allo studio universitario, Politiche per la ricostruzione</w:t>
      </w:r>
      <w:r w:rsidRPr="00582E59">
        <w:rPr>
          <w:rFonts w:cstheme="minorHAnsi"/>
          <w:color w:val="000000"/>
        </w:rPr>
        <w:t xml:space="preserve"> - P.O.R. Regione Lazio F.S.E. 2014-2020 – Asse 3 Istruzione e Formazione Obiettivo </w:t>
      </w:r>
      <w:r w:rsidRPr="00582E59">
        <w:rPr>
          <w:rFonts w:cstheme="minorHAnsi"/>
        </w:rPr>
        <w:t xml:space="preserve">Specifico 10.4, finalizzata al consolidamento e trasferimento di competenze degli operatori del settore audiovisivo per l’internazionalizzazione, ha come obiettivo l’aggiornamento e l’accrescimento delle competenze attraverso la realizzazione di </w:t>
      </w:r>
      <w:r w:rsidRPr="00C01F2F">
        <w:rPr>
          <w:rFonts w:cstheme="minorHAnsi"/>
        </w:rPr>
        <w:t>azioni formative e seminari</w:t>
      </w:r>
      <w:r w:rsidRPr="00582E59">
        <w:rPr>
          <w:rFonts w:cstheme="minorHAnsi"/>
        </w:rPr>
        <w:t xml:space="preserve"> volti a potenziarne le capacità di innovazione e internazionalizzazione. </w:t>
      </w:r>
    </w:p>
    <w:p w:rsidR="0076497F" w:rsidRPr="00C01F2F" w:rsidRDefault="0076497F" w:rsidP="00C01F2F">
      <w:pPr>
        <w:tabs>
          <w:tab w:val="left" w:pos="284"/>
          <w:tab w:val="left" w:pos="426"/>
        </w:tabs>
        <w:spacing w:after="0" w:line="240" w:lineRule="auto"/>
        <w:jc w:val="both"/>
        <w:rPr>
          <w:rFonts w:cstheme="minorHAnsi"/>
        </w:rPr>
      </w:pPr>
      <w:r w:rsidRPr="00C01F2F">
        <w:rPr>
          <w:rFonts w:cstheme="minorHAnsi"/>
        </w:rPr>
        <w:t xml:space="preserve">L’Avviso ha come oggetto la realizzazione di percorsi formativi e seminariali rivolti a </w:t>
      </w:r>
    </w:p>
    <w:p w:rsidR="0076497F" w:rsidRPr="00C01F2F" w:rsidRDefault="0076497F" w:rsidP="00C01F2F">
      <w:pPr>
        <w:numPr>
          <w:ilvl w:val="0"/>
          <w:numId w:val="14"/>
        </w:numPr>
        <w:tabs>
          <w:tab w:val="left" w:pos="284"/>
          <w:tab w:val="left" w:pos="426"/>
        </w:tabs>
        <w:suppressAutoHyphens/>
        <w:spacing w:after="0" w:line="240" w:lineRule="auto"/>
        <w:jc w:val="both"/>
        <w:rPr>
          <w:rFonts w:cstheme="minorHAnsi"/>
        </w:rPr>
      </w:pPr>
      <w:r w:rsidRPr="00C01F2F">
        <w:rPr>
          <w:rFonts w:cstheme="minorHAnsi"/>
        </w:rPr>
        <w:t>destinatari occupati</w:t>
      </w:r>
    </w:p>
    <w:p w:rsidR="0076497F" w:rsidRPr="00C01F2F" w:rsidRDefault="0076497F" w:rsidP="00C01F2F">
      <w:pPr>
        <w:numPr>
          <w:ilvl w:val="0"/>
          <w:numId w:val="14"/>
        </w:numPr>
        <w:tabs>
          <w:tab w:val="left" w:pos="284"/>
          <w:tab w:val="left" w:pos="426"/>
        </w:tabs>
        <w:suppressAutoHyphens/>
        <w:spacing w:after="0" w:line="240" w:lineRule="auto"/>
        <w:jc w:val="both"/>
        <w:rPr>
          <w:rFonts w:cstheme="minorHAnsi"/>
        </w:rPr>
      </w:pPr>
      <w:r w:rsidRPr="00C01F2F">
        <w:rPr>
          <w:rFonts w:cstheme="minorHAnsi"/>
        </w:rPr>
        <w:t>destinatari disoccupati/inoccupati</w:t>
      </w:r>
    </w:p>
    <w:p w:rsidR="0076497F" w:rsidRDefault="0076497F" w:rsidP="00653902">
      <w:pPr>
        <w:spacing w:after="0" w:line="240" w:lineRule="auto"/>
        <w:jc w:val="both"/>
        <w:rPr>
          <w:rFonts w:cstheme="minorHAnsi"/>
        </w:rPr>
      </w:pPr>
    </w:p>
    <w:p w:rsidR="0076497F" w:rsidRPr="00582E59" w:rsidRDefault="0076497F" w:rsidP="00653902">
      <w:pPr>
        <w:spacing w:after="0" w:line="240" w:lineRule="auto"/>
        <w:jc w:val="both"/>
        <w:rPr>
          <w:rFonts w:cstheme="minorHAnsi"/>
        </w:rPr>
      </w:pPr>
    </w:p>
    <w:p w:rsidR="00653902" w:rsidRPr="00582E59" w:rsidRDefault="00653902" w:rsidP="00653902">
      <w:pPr>
        <w:spacing w:after="0" w:line="240" w:lineRule="auto"/>
        <w:jc w:val="both"/>
        <w:rPr>
          <w:rFonts w:cstheme="minorHAnsi"/>
          <w:b/>
        </w:rPr>
      </w:pPr>
      <w:r w:rsidRPr="00582E59">
        <w:rPr>
          <w:rFonts w:cstheme="minorHAnsi"/>
          <w:b/>
        </w:rPr>
        <w:t>SOGGETTI PROPONENTI</w:t>
      </w:r>
    </w:p>
    <w:p w:rsidR="00653902" w:rsidRPr="00582E59" w:rsidRDefault="00653902" w:rsidP="00653902">
      <w:pPr>
        <w:spacing w:after="0" w:line="240" w:lineRule="auto"/>
        <w:jc w:val="both"/>
        <w:rPr>
          <w:rFonts w:cstheme="minorHAnsi"/>
        </w:rPr>
      </w:pPr>
      <w:r w:rsidRPr="00582E59">
        <w:rPr>
          <w:rFonts w:cstheme="minorHAnsi"/>
        </w:rPr>
        <w:t>Possono presentare proposte progettuali:</w:t>
      </w:r>
    </w:p>
    <w:p w:rsidR="00C01F2F" w:rsidRDefault="00C01F2F" w:rsidP="00C01F2F">
      <w:pPr>
        <w:spacing w:after="0" w:line="240" w:lineRule="auto"/>
        <w:jc w:val="both"/>
        <w:rPr>
          <w:rFonts w:cstheme="minorHAnsi"/>
          <w:b/>
        </w:rPr>
      </w:pPr>
    </w:p>
    <w:p w:rsidR="00911D3E" w:rsidRPr="00C01F2F" w:rsidRDefault="00911D3E" w:rsidP="00C01F2F">
      <w:pPr>
        <w:spacing w:after="0" w:line="240" w:lineRule="auto"/>
        <w:jc w:val="both"/>
        <w:rPr>
          <w:rFonts w:cstheme="minorHAnsi"/>
          <w:b/>
        </w:rPr>
      </w:pPr>
      <w:r w:rsidRPr="00C01F2F">
        <w:rPr>
          <w:rFonts w:cstheme="minorHAnsi"/>
          <w:b/>
        </w:rPr>
        <w:t>Interventi rivolti ad occupati</w:t>
      </w:r>
    </w:p>
    <w:p w:rsidR="00911D3E" w:rsidRPr="00C01F2F" w:rsidRDefault="00C01F2F" w:rsidP="00C01F2F">
      <w:pPr>
        <w:pStyle w:val="Paragrafoelenco"/>
        <w:numPr>
          <w:ilvl w:val="0"/>
          <w:numId w:val="13"/>
        </w:numPr>
        <w:suppressAutoHyphens/>
        <w:jc w:val="both"/>
        <w:rPr>
          <w:rFonts w:asciiTheme="minorHAnsi" w:hAnsiTheme="minorHAnsi" w:cstheme="minorHAnsi"/>
          <w:sz w:val="22"/>
          <w:szCs w:val="22"/>
        </w:rPr>
      </w:pPr>
      <w:r>
        <w:rPr>
          <w:rFonts w:asciiTheme="minorHAnsi" w:hAnsiTheme="minorHAnsi" w:cstheme="minorHAnsi"/>
          <w:sz w:val="22"/>
          <w:szCs w:val="22"/>
        </w:rPr>
        <w:t>i</w:t>
      </w:r>
      <w:r w:rsidR="00911D3E" w:rsidRPr="00C01F2F">
        <w:rPr>
          <w:rFonts w:asciiTheme="minorHAnsi" w:hAnsiTheme="minorHAnsi" w:cstheme="minorHAnsi"/>
          <w:sz w:val="22"/>
          <w:szCs w:val="22"/>
        </w:rPr>
        <w:t>mprese iscritte al registro della CCIAA aventi sede operativa nel territorio della Regione Lazio, indipendentemente dalla loro dimensione, operanti nei diversi segmenti della filiera audiovisiva regionale (dalla progettazione alla produzione, dall’organizzazione al marketing fino alla distribuzione del prodotto finale, etc.) e aventi quindi un codice ATECO coerente con il settore di riferimento del presente Avviso;</w:t>
      </w:r>
    </w:p>
    <w:p w:rsidR="00911D3E" w:rsidRPr="00C01F2F" w:rsidRDefault="00911D3E" w:rsidP="00C01F2F">
      <w:pPr>
        <w:pStyle w:val="Paragrafoelenco"/>
        <w:numPr>
          <w:ilvl w:val="0"/>
          <w:numId w:val="13"/>
        </w:numPr>
        <w:suppressAutoHyphens/>
        <w:jc w:val="both"/>
        <w:rPr>
          <w:rFonts w:asciiTheme="minorHAnsi" w:hAnsiTheme="minorHAnsi" w:cstheme="minorHAnsi"/>
          <w:sz w:val="22"/>
          <w:szCs w:val="22"/>
        </w:rPr>
      </w:pPr>
      <w:r w:rsidRPr="00C01F2F">
        <w:rPr>
          <w:rFonts w:asciiTheme="minorHAnsi" w:hAnsiTheme="minorHAnsi" w:cstheme="minorHAnsi"/>
          <w:sz w:val="22"/>
          <w:szCs w:val="22"/>
        </w:rPr>
        <w:t>operatori della formazione, accreditati per la macrotipologia Formazione Continua ai sensi della DGR n. 682 del 01/10/2019 - su delega espressa delle imprese interessate o in ATI/ATS con le stesse, in possesso di un Codice Orfeo coerente rispetto alle tematiche formative prevalenti in termini di durata oraria nella proposta progettuale in cui sono coinvolti</w:t>
      </w:r>
      <w:r w:rsidR="00C01F2F">
        <w:rPr>
          <w:rFonts w:asciiTheme="minorHAnsi" w:hAnsiTheme="minorHAnsi" w:cstheme="minorHAnsi"/>
          <w:sz w:val="22"/>
          <w:szCs w:val="22"/>
        </w:rPr>
        <w:t>.</w:t>
      </w:r>
    </w:p>
    <w:p w:rsidR="00911D3E" w:rsidRDefault="00911D3E" w:rsidP="00C01F2F">
      <w:pPr>
        <w:spacing w:after="0" w:line="240" w:lineRule="auto"/>
        <w:jc w:val="both"/>
        <w:rPr>
          <w:rFonts w:ascii="Arial" w:hAnsi="Arial" w:cs="Arial"/>
          <w:b/>
          <w:sz w:val="20"/>
          <w:szCs w:val="20"/>
        </w:rPr>
      </w:pPr>
      <w:r w:rsidRPr="003D66F5">
        <w:rPr>
          <w:rFonts w:ascii="Arial" w:hAnsi="Arial" w:cs="Arial"/>
          <w:b/>
          <w:sz w:val="20"/>
          <w:szCs w:val="20"/>
        </w:rPr>
        <w:t xml:space="preserve">Interventi rivolti </w:t>
      </w:r>
      <w:r>
        <w:rPr>
          <w:rFonts w:ascii="Arial" w:hAnsi="Arial" w:cs="Arial"/>
          <w:b/>
          <w:sz w:val="20"/>
          <w:szCs w:val="20"/>
        </w:rPr>
        <w:t>a disoccupati/inoccupati</w:t>
      </w:r>
    </w:p>
    <w:p w:rsidR="00514B8E" w:rsidRPr="00C01F2F" w:rsidRDefault="00911D3E" w:rsidP="00C01F2F">
      <w:pPr>
        <w:pStyle w:val="Paragrafoelenco"/>
        <w:numPr>
          <w:ilvl w:val="0"/>
          <w:numId w:val="13"/>
        </w:numPr>
        <w:suppressAutoHyphens/>
        <w:jc w:val="both"/>
        <w:rPr>
          <w:rFonts w:cstheme="minorHAnsi"/>
        </w:rPr>
      </w:pPr>
      <w:r w:rsidRPr="00C01F2F">
        <w:rPr>
          <w:rFonts w:asciiTheme="minorHAnsi" w:hAnsiTheme="minorHAnsi" w:cstheme="minorHAnsi"/>
          <w:sz w:val="22"/>
          <w:szCs w:val="22"/>
        </w:rPr>
        <w:t>operatori della formazione, accreditati per la macrotipologia Formazione Superiore ai sensi della DGR n. 682 del 01/10/2019, in possesso di un Codice Orfeo coerente rispetto alle tematiche formative prevalenti in termini di durata oraria nella proposta pro</w:t>
      </w:r>
      <w:r w:rsidR="00C01F2F">
        <w:rPr>
          <w:rFonts w:asciiTheme="minorHAnsi" w:hAnsiTheme="minorHAnsi" w:cstheme="minorHAnsi"/>
          <w:sz w:val="22"/>
          <w:szCs w:val="22"/>
        </w:rPr>
        <w:t>gettuale in cui sono coinvolti.</w:t>
      </w:r>
    </w:p>
    <w:p w:rsidR="00C01F2F" w:rsidRPr="00C01F2F" w:rsidRDefault="00C01F2F" w:rsidP="00C01F2F">
      <w:pPr>
        <w:pStyle w:val="Paragrafoelenco"/>
        <w:suppressAutoHyphens/>
        <w:jc w:val="both"/>
        <w:rPr>
          <w:rFonts w:cstheme="minorHAnsi"/>
        </w:rPr>
      </w:pPr>
    </w:p>
    <w:p w:rsidR="00653902" w:rsidRDefault="00653902" w:rsidP="00C01F2F">
      <w:pPr>
        <w:autoSpaceDE w:val="0"/>
        <w:autoSpaceDN w:val="0"/>
        <w:adjustRightInd w:val="0"/>
        <w:spacing w:after="0" w:line="240" w:lineRule="auto"/>
        <w:jc w:val="both"/>
        <w:rPr>
          <w:rFonts w:cstheme="minorHAnsi"/>
          <w:b/>
        </w:rPr>
      </w:pPr>
      <w:r w:rsidRPr="00582E59">
        <w:rPr>
          <w:rFonts w:cstheme="minorHAnsi"/>
          <w:b/>
        </w:rPr>
        <w:t>DESTINATARI</w:t>
      </w:r>
    </w:p>
    <w:p w:rsidR="00B777FF" w:rsidRDefault="00B777FF" w:rsidP="00B777FF">
      <w:pPr>
        <w:autoSpaceDE w:val="0"/>
        <w:autoSpaceDN w:val="0"/>
        <w:adjustRightInd w:val="0"/>
        <w:spacing w:after="0" w:line="240" w:lineRule="auto"/>
        <w:jc w:val="both"/>
        <w:rPr>
          <w:rFonts w:cstheme="minorHAnsi"/>
        </w:rPr>
      </w:pPr>
      <w:r>
        <w:rPr>
          <w:rFonts w:cstheme="minorHAnsi"/>
        </w:rPr>
        <w:t>P</w:t>
      </w:r>
      <w:r w:rsidRPr="00C01F2F">
        <w:rPr>
          <w:rFonts w:cstheme="minorHAnsi"/>
        </w:rPr>
        <w:t>ossono partecipare agli interventi formativi finanziati</w:t>
      </w:r>
      <w:r>
        <w:rPr>
          <w:rFonts w:cstheme="minorHAnsi"/>
        </w:rPr>
        <w:t>:</w:t>
      </w:r>
    </w:p>
    <w:p w:rsidR="00B777FF" w:rsidRPr="00582E59" w:rsidRDefault="00B777FF" w:rsidP="00B777FF">
      <w:pPr>
        <w:autoSpaceDE w:val="0"/>
        <w:autoSpaceDN w:val="0"/>
        <w:adjustRightInd w:val="0"/>
        <w:spacing w:after="0" w:line="240" w:lineRule="auto"/>
        <w:jc w:val="both"/>
        <w:rPr>
          <w:rFonts w:cstheme="minorHAnsi"/>
          <w:b/>
        </w:rPr>
      </w:pPr>
    </w:p>
    <w:p w:rsidR="00911D3E" w:rsidRPr="00C01F2F" w:rsidRDefault="00911D3E" w:rsidP="00C01F2F">
      <w:pPr>
        <w:spacing w:after="0" w:line="240" w:lineRule="auto"/>
        <w:jc w:val="both"/>
        <w:rPr>
          <w:rFonts w:cstheme="minorHAnsi"/>
          <w:b/>
        </w:rPr>
      </w:pPr>
      <w:r w:rsidRPr="00C01F2F">
        <w:rPr>
          <w:rFonts w:cstheme="minorHAnsi"/>
          <w:b/>
        </w:rPr>
        <w:t>Interventi rivolti ad occupati</w:t>
      </w:r>
    </w:p>
    <w:p w:rsidR="00911D3E" w:rsidRPr="00C01F2F" w:rsidRDefault="00911D3E" w:rsidP="00C01F2F">
      <w:pPr>
        <w:pStyle w:val="Paragrafoelenco"/>
        <w:numPr>
          <w:ilvl w:val="0"/>
          <w:numId w:val="13"/>
        </w:numPr>
        <w:suppressAutoHyphens/>
        <w:jc w:val="both"/>
        <w:rPr>
          <w:rFonts w:asciiTheme="minorHAnsi" w:hAnsiTheme="minorHAnsi" w:cstheme="minorHAnsi"/>
          <w:sz w:val="22"/>
          <w:szCs w:val="22"/>
        </w:rPr>
      </w:pPr>
      <w:r w:rsidRPr="00C01F2F">
        <w:rPr>
          <w:rFonts w:asciiTheme="minorHAnsi" w:hAnsiTheme="minorHAnsi" w:cstheme="minorHAnsi"/>
          <w:sz w:val="22"/>
          <w:szCs w:val="22"/>
        </w:rPr>
        <w:t>lavoratori occupati presso imprese operanti in unità localizzate nel territorio regionale con contratto di lavoro dipendente e contrattualizzati con altre forme contrattuali previste dalla normativa vigente, compresi i soggetti assunti</w:t>
      </w:r>
      <w:r w:rsidR="00C01F2F" w:rsidRPr="00C01F2F">
        <w:rPr>
          <w:rFonts w:asciiTheme="minorHAnsi" w:hAnsiTheme="minorHAnsi" w:cstheme="minorHAnsi"/>
          <w:sz w:val="22"/>
          <w:szCs w:val="22"/>
        </w:rPr>
        <w:t xml:space="preserve"> con contratto di apprendistato, </w:t>
      </w:r>
      <w:r w:rsidRPr="00C01F2F">
        <w:rPr>
          <w:rFonts w:asciiTheme="minorHAnsi" w:hAnsiTheme="minorHAnsi" w:cstheme="minorHAnsi"/>
          <w:sz w:val="22"/>
          <w:szCs w:val="22"/>
        </w:rPr>
        <w:t>residenti e/o domiciliati da almeno 6 mesi nella Regione Lazio al momento della pubblicazione del presente Avviso pubblico.</w:t>
      </w:r>
    </w:p>
    <w:p w:rsidR="00911D3E" w:rsidRPr="00C01F2F" w:rsidRDefault="00911D3E" w:rsidP="00C01F2F">
      <w:pPr>
        <w:spacing w:after="0" w:line="240" w:lineRule="auto"/>
        <w:jc w:val="both"/>
        <w:rPr>
          <w:rFonts w:cstheme="minorHAnsi"/>
          <w:b/>
        </w:rPr>
      </w:pPr>
      <w:r w:rsidRPr="00C01F2F">
        <w:rPr>
          <w:rFonts w:cstheme="minorHAnsi"/>
          <w:b/>
        </w:rPr>
        <w:t>Interventi rivolti a disoccupati/inoccupati</w:t>
      </w:r>
    </w:p>
    <w:p w:rsidR="00911D3E" w:rsidRPr="00C01F2F" w:rsidRDefault="00911D3E" w:rsidP="00C01F2F">
      <w:pPr>
        <w:pStyle w:val="Paragrafoelenco"/>
        <w:numPr>
          <w:ilvl w:val="0"/>
          <w:numId w:val="13"/>
        </w:numPr>
        <w:suppressAutoHyphens/>
        <w:jc w:val="both"/>
        <w:rPr>
          <w:rFonts w:asciiTheme="minorHAnsi" w:hAnsiTheme="minorHAnsi" w:cstheme="minorHAnsi"/>
          <w:sz w:val="22"/>
          <w:szCs w:val="22"/>
        </w:rPr>
      </w:pPr>
      <w:r w:rsidRPr="00C01F2F">
        <w:rPr>
          <w:rFonts w:asciiTheme="minorHAnsi" w:hAnsiTheme="minorHAnsi" w:cstheme="minorHAnsi"/>
          <w:sz w:val="22"/>
          <w:szCs w:val="22"/>
        </w:rPr>
        <w:t>inoccupati o disoccupati residenti o domiciliati da almeno 6 mesi nella Regione Lazio, purché maggiorenni, in possesso di titolo di studio adeguato all’accesso ai percorsi formativi proposti nel rispetto della normativa vigente in ordin</w:t>
      </w:r>
      <w:r w:rsidR="00C01F2F" w:rsidRPr="00C01F2F">
        <w:rPr>
          <w:rFonts w:asciiTheme="minorHAnsi" w:hAnsiTheme="minorHAnsi" w:cstheme="minorHAnsi"/>
          <w:sz w:val="22"/>
          <w:szCs w:val="22"/>
        </w:rPr>
        <w:t>e all’assolvimento dell’obbligo.</w:t>
      </w:r>
    </w:p>
    <w:p w:rsidR="00911D3E" w:rsidRDefault="00911D3E" w:rsidP="00653902">
      <w:pPr>
        <w:autoSpaceDE w:val="0"/>
        <w:autoSpaceDN w:val="0"/>
        <w:adjustRightInd w:val="0"/>
        <w:spacing w:after="0" w:line="240" w:lineRule="auto"/>
        <w:jc w:val="both"/>
        <w:rPr>
          <w:rFonts w:cstheme="minorHAnsi"/>
        </w:rPr>
      </w:pPr>
    </w:p>
    <w:p w:rsidR="00B777FF" w:rsidRDefault="00B777FF" w:rsidP="00653902">
      <w:pPr>
        <w:autoSpaceDE w:val="0"/>
        <w:autoSpaceDN w:val="0"/>
        <w:adjustRightInd w:val="0"/>
        <w:spacing w:after="0" w:line="240" w:lineRule="auto"/>
        <w:jc w:val="both"/>
        <w:rPr>
          <w:rFonts w:cstheme="minorHAnsi"/>
        </w:rPr>
      </w:pPr>
    </w:p>
    <w:p w:rsidR="00B777FF" w:rsidRPr="00582E59" w:rsidRDefault="00B777FF" w:rsidP="00653902">
      <w:pPr>
        <w:autoSpaceDE w:val="0"/>
        <w:autoSpaceDN w:val="0"/>
        <w:adjustRightInd w:val="0"/>
        <w:spacing w:after="0" w:line="240" w:lineRule="auto"/>
        <w:jc w:val="both"/>
        <w:rPr>
          <w:rFonts w:cstheme="minorHAnsi"/>
        </w:rPr>
      </w:pPr>
    </w:p>
    <w:p w:rsidR="00653902" w:rsidRPr="00582E59" w:rsidRDefault="00653902" w:rsidP="00653902">
      <w:pPr>
        <w:autoSpaceDE w:val="0"/>
        <w:autoSpaceDN w:val="0"/>
        <w:adjustRightInd w:val="0"/>
        <w:spacing w:after="0" w:line="240" w:lineRule="auto"/>
        <w:jc w:val="both"/>
        <w:rPr>
          <w:rFonts w:cstheme="minorHAnsi"/>
          <w:b/>
        </w:rPr>
      </w:pPr>
      <w:r w:rsidRPr="00582E59">
        <w:rPr>
          <w:rFonts w:cstheme="minorHAnsi"/>
          <w:b/>
        </w:rPr>
        <w:lastRenderedPageBreak/>
        <w:t>INTERVENTI PREVISTI</w:t>
      </w:r>
    </w:p>
    <w:p w:rsidR="00653902" w:rsidRDefault="00653902" w:rsidP="00C01F2F">
      <w:pPr>
        <w:tabs>
          <w:tab w:val="left" w:pos="284"/>
          <w:tab w:val="left" w:pos="426"/>
        </w:tabs>
        <w:suppressAutoHyphens/>
        <w:spacing w:after="0" w:line="240" w:lineRule="auto"/>
        <w:ind w:left="720"/>
        <w:jc w:val="both"/>
        <w:rPr>
          <w:rFonts w:cstheme="minorHAnsi"/>
        </w:rPr>
      </w:pPr>
    </w:p>
    <w:p w:rsidR="00911D3E" w:rsidRPr="00B777FF" w:rsidRDefault="00B777FF" w:rsidP="00B777FF">
      <w:pPr>
        <w:numPr>
          <w:ilvl w:val="0"/>
          <w:numId w:val="16"/>
        </w:numPr>
        <w:suppressAutoHyphens/>
        <w:spacing w:after="0" w:line="240" w:lineRule="auto"/>
        <w:ind w:hanging="578"/>
        <w:jc w:val="both"/>
        <w:rPr>
          <w:rFonts w:cstheme="minorHAnsi"/>
          <w:b/>
          <w:lang w:eastAsia="it-IT"/>
        </w:rPr>
      </w:pPr>
      <w:r w:rsidRPr="00B777FF">
        <w:rPr>
          <w:rFonts w:cstheme="minorHAnsi"/>
          <w:b/>
          <w:lang w:eastAsia="it-IT"/>
        </w:rPr>
        <w:t>Percorsi formativi e seminariali rivolti a destinatari occupati</w:t>
      </w:r>
    </w:p>
    <w:p w:rsidR="00911D3E" w:rsidRPr="00B777FF" w:rsidRDefault="00911D3E" w:rsidP="00B777FF">
      <w:pPr>
        <w:pStyle w:val="Paragrafoelenco"/>
        <w:numPr>
          <w:ilvl w:val="0"/>
          <w:numId w:val="17"/>
        </w:numPr>
        <w:ind w:left="993" w:hanging="284"/>
        <w:jc w:val="both"/>
        <w:rPr>
          <w:rFonts w:asciiTheme="minorHAnsi" w:hAnsiTheme="minorHAnsi" w:cstheme="minorHAnsi"/>
          <w:sz w:val="22"/>
          <w:szCs w:val="22"/>
        </w:rPr>
      </w:pPr>
      <w:r w:rsidRPr="00B777FF">
        <w:rPr>
          <w:rFonts w:asciiTheme="minorHAnsi" w:hAnsiTheme="minorHAnsi" w:cstheme="minorHAnsi"/>
          <w:sz w:val="22"/>
          <w:szCs w:val="22"/>
        </w:rPr>
        <w:t>AZIONE A1 - Formazione finalizzata all’accrescimento/aggiornamento delle competenze di profili professionali operativi del settore audiovisivo. I percorsi formativi dovranno avere una durata di 160 ore</w:t>
      </w:r>
      <w:r w:rsidR="00B777FF">
        <w:rPr>
          <w:rFonts w:asciiTheme="minorHAnsi" w:hAnsiTheme="minorHAnsi" w:cstheme="minorHAnsi"/>
          <w:sz w:val="22"/>
          <w:szCs w:val="22"/>
        </w:rPr>
        <w:t>;</w:t>
      </w:r>
    </w:p>
    <w:p w:rsidR="00911D3E" w:rsidRPr="00B777FF" w:rsidRDefault="00911D3E" w:rsidP="00B777FF">
      <w:pPr>
        <w:pStyle w:val="Paragrafoelenco"/>
        <w:numPr>
          <w:ilvl w:val="0"/>
          <w:numId w:val="17"/>
        </w:numPr>
        <w:ind w:left="993" w:hanging="284"/>
        <w:jc w:val="both"/>
        <w:rPr>
          <w:rFonts w:asciiTheme="minorHAnsi" w:hAnsiTheme="minorHAnsi" w:cstheme="minorHAnsi"/>
          <w:sz w:val="22"/>
          <w:szCs w:val="22"/>
        </w:rPr>
      </w:pPr>
      <w:r w:rsidRPr="00B777FF">
        <w:rPr>
          <w:rFonts w:asciiTheme="minorHAnsi" w:hAnsiTheme="minorHAnsi" w:cstheme="minorHAnsi"/>
          <w:sz w:val="22"/>
          <w:szCs w:val="22"/>
        </w:rPr>
        <w:t>AZIONE A2 - Formazione finalizzata all’accrescimento/aggiornamento delle competenze di profili professionali manageriali del settore audiovisivo. I percorsi formativi dovranno avere una durata di 40 ore.</w:t>
      </w:r>
    </w:p>
    <w:p w:rsidR="00911D3E" w:rsidRDefault="00911D3E" w:rsidP="00B777FF">
      <w:pPr>
        <w:spacing w:after="0" w:line="240" w:lineRule="auto"/>
        <w:jc w:val="both"/>
        <w:rPr>
          <w:rFonts w:cstheme="minorHAnsi"/>
          <w:lang w:eastAsia="it-IT"/>
        </w:rPr>
      </w:pPr>
    </w:p>
    <w:p w:rsidR="00911D3E" w:rsidRPr="00B777FF" w:rsidRDefault="00B777FF" w:rsidP="00B777FF">
      <w:pPr>
        <w:numPr>
          <w:ilvl w:val="0"/>
          <w:numId w:val="16"/>
        </w:numPr>
        <w:suppressAutoHyphens/>
        <w:spacing w:after="0" w:line="240" w:lineRule="auto"/>
        <w:ind w:hanging="578"/>
        <w:jc w:val="both"/>
        <w:rPr>
          <w:rFonts w:cstheme="minorHAnsi"/>
          <w:b/>
          <w:lang w:eastAsia="it-IT"/>
        </w:rPr>
      </w:pPr>
      <w:r>
        <w:rPr>
          <w:rFonts w:cstheme="minorHAnsi"/>
          <w:b/>
          <w:lang w:eastAsia="it-IT"/>
        </w:rPr>
        <w:t>P</w:t>
      </w:r>
      <w:r w:rsidRPr="00B777FF">
        <w:rPr>
          <w:rFonts w:cstheme="minorHAnsi"/>
          <w:b/>
          <w:lang w:eastAsia="it-IT"/>
        </w:rPr>
        <w:t>ercorsi formativi e seminariali rivolti a destinatari disoccupati e inoccupati</w:t>
      </w:r>
    </w:p>
    <w:p w:rsidR="00911D3E" w:rsidRPr="00C01F2F" w:rsidRDefault="00911D3E" w:rsidP="00B777FF">
      <w:pPr>
        <w:pStyle w:val="Paragrafoelenco"/>
        <w:numPr>
          <w:ilvl w:val="0"/>
          <w:numId w:val="17"/>
        </w:numPr>
        <w:ind w:left="993" w:hanging="284"/>
        <w:jc w:val="both"/>
        <w:rPr>
          <w:rFonts w:asciiTheme="minorHAnsi" w:hAnsiTheme="minorHAnsi" w:cstheme="minorHAnsi"/>
          <w:sz w:val="22"/>
          <w:szCs w:val="22"/>
        </w:rPr>
      </w:pPr>
      <w:r w:rsidRPr="00C01F2F">
        <w:rPr>
          <w:rFonts w:asciiTheme="minorHAnsi" w:hAnsiTheme="minorHAnsi" w:cstheme="minorHAnsi"/>
          <w:sz w:val="22"/>
          <w:szCs w:val="22"/>
        </w:rPr>
        <w:t>AZIONE B1 - Formazione finalizzata all’accrescimento/aggiornamento delle competenze di profili professionali operativi del settore audiovisivo. I percorsi formativ</w:t>
      </w:r>
      <w:r w:rsidR="00F67E3F">
        <w:rPr>
          <w:rFonts w:asciiTheme="minorHAnsi" w:hAnsiTheme="minorHAnsi" w:cstheme="minorHAnsi"/>
          <w:sz w:val="22"/>
          <w:szCs w:val="22"/>
        </w:rPr>
        <w:t>i</w:t>
      </w:r>
      <w:r w:rsidRPr="00C01F2F">
        <w:rPr>
          <w:rFonts w:asciiTheme="minorHAnsi" w:hAnsiTheme="minorHAnsi" w:cstheme="minorHAnsi"/>
          <w:sz w:val="22"/>
          <w:szCs w:val="22"/>
        </w:rPr>
        <w:t xml:space="preserve"> dovranno avere una durata di 160 ore</w:t>
      </w:r>
      <w:r w:rsidR="00B777FF">
        <w:rPr>
          <w:rFonts w:asciiTheme="minorHAnsi" w:hAnsiTheme="minorHAnsi" w:cstheme="minorHAnsi"/>
          <w:sz w:val="22"/>
          <w:szCs w:val="22"/>
        </w:rPr>
        <w:t>;</w:t>
      </w:r>
      <w:bookmarkStart w:id="0" w:name="_GoBack"/>
      <w:bookmarkEnd w:id="0"/>
    </w:p>
    <w:p w:rsidR="00911D3E" w:rsidRPr="00B777FF" w:rsidRDefault="00911D3E" w:rsidP="00B777FF">
      <w:pPr>
        <w:pStyle w:val="Paragrafoelenco"/>
        <w:numPr>
          <w:ilvl w:val="0"/>
          <w:numId w:val="17"/>
        </w:numPr>
        <w:ind w:left="993" w:hanging="284"/>
        <w:jc w:val="both"/>
        <w:rPr>
          <w:rFonts w:asciiTheme="minorHAnsi" w:hAnsiTheme="minorHAnsi" w:cstheme="minorHAnsi"/>
          <w:sz w:val="22"/>
          <w:szCs w:val="22"/>
        </w:rPr>
      </w:pPr>
      <w:r w:rsidRPr="00C01F2F">
        <w:rPr>
          <w:rFonts w:asciiTheme="minorHAnsi" w:hAnsiTheme="minorHAnsi" w:cstheme="minorHAnsi"/>
          <w:sz w:val="22"/>
          <w:szCs w:val="22"/>
        </w:rPr>
        <w:t>AZIONE B2 – Seminari per disoccupati, con caratteristica di master class finalizzati all’approfondimento di tematiche specialistiche concernenti l’innovazione e l’internazionalizzazione del settore audiovisivo attraverso l’intervento di testimoni privilegiati.</w:t>
      </w:r>
    </w:p>
    <w:p w:rsidR="00B777FF" w:rsidRDefault="00B777FF" w:rsidP="00653902">
      <w:pPr>
        <w:spacing w:after="0" w:line="240" w:lineRule="auto"/>
        <w:jc w:val="both"/>
        <w:rPr>
          <w:rFonts w:cstheme="minorHAnsi"/>
          <w:b/>
        </w:rPr>
      </w:pPr>
    </w:p>
    <w:p w:rsidR="00653902" w:rsidRPr="00582E59" w:rsidRDefault="00653902" w:rsidP="00653902">
      <w:pPr>
        <w:spacing w:after="0" w:line="240" w:lineRule="auto"/>
        <w:jc w:val="both"/>
        <w:rPr>
          <w:rFonts w:cstheme="minorHAnsi"/>
          <w:b/>
        </w:rPr>
      </w:pPr>
      <w:r w:rsidRPr="00582E59">
        <w:rPr>
          <w:rFonts w:cstheme="minorHAnsi"/>
          <w:b/>
        </w:rPr>
        <w:t>RISORSE DISPONIBILI</w:t>
      </w:r>
    </w:p>
    <w:p w:rsidR="00653902" w:rsidRPr="00582E59" w:rsidRDefault="00653902" w:rsidP="00653902">
      <w:pPr>
        <w:spacing w:after="0" w:line="240" w:lineRule="auto"/>
        <w:jc w:val="both"/>
        <w:rPr>
          <w:rFonts w:cstheme="minorHAnsi"/>
          <w:b/>
        </w:rPr>
      </w:pPr>
      <w:r w:rsidRPr="00582E59">
        <w:rPr>
          <w:rFonts w:cstheme="minorHAnsi"/>
        </w:rPr>
        <w:t xml:space="preserve">Le risorse disponibili ammontano complessivamente ad </w:t>
      </w:r>
      <w:r w:rsidRPr="00582E59">
        <w:rPr>
          <w:rFonts w:cstheme="minorHAnsi"/>
          <w:b/>
        </w:rPr>
        <w:t xml:space="preserve">Euro </w:t>
      </w:r>
      <w:r w:rsidR="00911D3E" w:rsidRPr="00911D3E">
        <w:rPr>
          <w:rFonts w:cstheme="minorHAnsi"/>
          <w:b/>
        </w:rPr>
        <w:t>1.220.332,30</w:t>
      </w:r>
      <w:r w:rsidRPr="00582E59">
        <w:rPr>
          <w:rFonts w:cstheme="minorHAnsi"/>
          <w:b/>
        </w:rPr>
        <w:t>.</w:t>
      </w:r>
    </w:p>
    <w:p w:rsidR="00653902" w:rsidRPr="00582E59" w:rsidRDefault="00653902" w:rsidP="00653902">
      <w:pPr>
        <w:spacing w:after="0" w:line="240" w:lineRule="auto"/>
        <w:jc w:val="both"/>
        <w:rPr>
          <w:rFonts w:cstheme="minorHAnsi"/>
          <w:b/>
        </w:rPr>
      </w:pPr>
    </w:p>
    <w:p w:rsidR="00653902" w:rsidRPr="00582E59" w:rsidRDefault="00653902" w:rsidP="00653902">
      <w:pPr>
        <w:spacing w:after="0" w:line="240" w:lineRule="auto"/>
        <w:jc w:val="both"/>
        <w:rPr>
          <w:rFonts w:cstheme="minorHAnsi"/>
          <w:b/>
        </w:rPr>
      </w:pPr>
      <w:r w:rsidRPr="00582E59">
        <w:rPr>
          <w:rFonts w:cstheme="minorHAnsi"/>
          <w:b/>
        </w:rPr>
        <w:t>MODALITA’ DI PRESENTAZIONE</w:t>
      </w:r>
    </w:p>
    <w:p w:rsidR="00653902" w:rsidRPr="00582E59" w:rsidRDefault="00F62959" w:rsidP="00653902">
      <w:pPr>
        <w:autoSpaceDE w:val="0"/>
        <w:autoSpaceDN w:val="0"/>
        <w:adjustRightInd w:val="0"/>
        <w:spacing w:after="0" w:line="240" w:lineRule="auto"/>
        <w:jc w:val="both"/>
        <w:rPr>
          <w:rFonts w:cstheme="minorHAnsi"/>
          <w:iCs/>
        </w:rPr>
      </w:pPr>
      <w:r w:rsidRPr="00582E59">
        <w:rPr>
          <w:rFonts w:cstheme="minorHAnsi"/>
          <w:iCs/>
        </w:rPr>
        <w:t xml:space="preserve">La </w:t>
      </w:r>
      <w:r w:rsidRPr="00B23478">
        <w:rPr>
          <w:rFonts w:cstheme="minorHAnsi"/>
          <w:b/>
          <w:iCs/>
        </w:rPr>
        <w:t>scadenza</w:t>
      </w:r>
      <w:r w:rsidRPr="00582E59">
        <w:rPr>
          <w:rFonts w:cstheme="minorHAnsi"/>
          <w:iCs/>
        </w:rPr>
        <w:t xml:space="preserve"> dell’avviso è </w:t>
      </w:r>
      <w:r w:rsidRPr="00B777FF">
        <w:rPr>
          <w:rFonts w:cstheme="minorHAnsi"/>
          <w:iCs/>
        </w:rPr>
        <w:t xml:space="preserve">il </w:t>
      </w:r>
      <w:r w:rsidR="00911D3E" w:rsidRPr="00B777FF">
        <w:rPr>
          <w:rFonts w:cstheme="minorHAnsi"/>
          <w:b/>
          <w:iCs/>
        </w:rPr>
        <w:t>23</w:t>
      </w:r>
      <w:r w:rsidRPr="00B777FF">
        <w:rPr>
          <w:rFonts w:cstheme="minorHAnsi"/>
          <w:b/>
          <w:iCs/>
        </w:rPr>
        <w:t>/0</w:t>
      </w:r>
      <w:r w:rsidR="00911D3E" w:rsidRPr="00B777FF">
        <w:rPr>
          <w:rFonts w:cstheme="minorHAnsi"/>
          <w:b/>
          <w:iCs/>
        </w:rPr>
        <w:t>7</w:t>
      </w:r>
      <w:r w:rsidRPr="00B777FF">
        <w:rPr>
          <w:rFonts w:cstheme="minorHAnsi"/>
          <w:b/>
          <w:iCs/>
        </w:rPr>
        <w:t>/20</w:t>
      </w:r>
      <w:r w:rsidR="00911D3E" w:rsidRPr="00B777FF">
        <w:rPr>
          <w:rFonts w:cstheme="minorHAnsi"/>
          <w:b/>
          <w:iCs/>
        </w:rPr>
        <w:t>20</w:t>
      </w:r>
      <w:r w:rsidRPr="00B777FF">
        <w:rPr>
          <w:rFonts w:cstheme="minorHAnsi"/>
          <w:iCs/>
        </w:rPr>
        <w:t xml:space="preserve">. </w:t>
      </w:r>
      <w:r w:rsidR="00653902" w:rsidRPr="00B777FF">
        <w:rPr>
          <w:rFonts w:cstheme="minorHAnsi"/>
          <w:iCs/>
        </w:rPr>
        <w:t>I progetti</w:t>
      </w:r>
      <w:r w:rsidR="00653902" w:rsidRPr="00582E59">
        <w:rPr>
          <w:rFonts w:cstheme="minorHAnsi"/>
          <w:iCs/>
        </w:rPr>
        <w:t xml:space="preserve"> devono essere presentati attraverso la procedura telematica accessibile dal sito </w:t>
      </w:r>
      <w:hyperlink r:id="rId9" w:history="1">
        <w:r w:rsidR="00653902" w:rsidRPr="00B777FF">
          <w:rPr>
            <w:rStyle w:val="Collegamentoipertestuale"/>
            <w:rFonts w:cstheme="minorHAnsi"/>
          </w:rPr>
          <w:t>http://www.regione.lazio.it/SiGeM</w:t>
        </w:r>
      </w:hyperlink>
      <w:r w:rsidR="00653902" w:rsidRPr="00582E59">
        <w:rPr>
          <w:rFonts w:cstheme="minorHAnsi"/>
          <w:iCs/>
        </w:rPr>
        <w:t xml:space="preserve"> a partire </w:t>
      </w:r>
      <w:r w:rsidR="00653902" w:rsidRPr="00582E59">
        <w:rPr>
          <w:rFonts w:cstheme="minorHAnsi"/>
          <w:b/>
          <w:iCs/>
        </w:rPr>
        <w:t>dalle ore 1</w:t>
      </w:r>
      <w:r w:rsidR="00E24233" w:rsidRPr="00582E59">
        <w:rPr>
          <w:rFonts w:cstheme="minorHAnsi"/>
          <w:b/>
          <w:iCs/>
        </w:rPr>
        <w:t>0</w:t>
      </w:r>
      <w:r w:rsidR="00653902" w:rsidRPr="00582E59">
        <w:rPr>
          <w:rFonts w:cstheme="minorHAnsi"/>
          <w:b/>
          <w:iCs/>
        </w:rPr>
        <w:t xml:space="preserve">.00 del </w:t>
      </w:r>
      <w:r w:rsidR="00911D3E">
        <w:rPr>
          <w:rFonts w:cstheme="minorHAnsi"/>
          <w:b/>
          <w:iCs/>
        </w:rPr>
        <w:t>04</w:t>
      </w:r>
      <w:r w:rsidR="00E24233" w:rsidRPr="00582E59">
        <w:rPr>
          <w:rFonts w:cstheme="minorHAnsi"/>
          <w:b/>
          <w:iCs/>
        </w:rPr>
        <w:t>/06/20</w:t>
      </w:r>
      <w:r w:rsidR="00911D3E">
        <w:rPr>
          <w:rFonts w:cstheme="minorHAnsi"/>
          <w:b/>
          <w:iCs/>
        </w:rPr>
        <w:t>20</w:t>
      </w:r>
      <w:r w:rsidR="00653902" w:rsidRPr="00582E59">
        <w:rPr>
          <w:rFonts w:cstheme="minorHAnsi"/>
          <w:b/>
          <w:iCs/>
        </w:rPr>
        <w:t xml:space="preserve"> e</w:t>
      </w:r>
      <w:r w:rsidR="00653902" w:rsidRPr="00582E59">
        <w:rPr>
          <w:rFonts w:cstheme="minorHAnsi"/>
          <w:iCs/>
        </w:rPr>
        <w:t xml:space="preserve"> </w:t>
      </w:r>
      <w:r w:rsidR="00653902" w:rsidRPr="00582E59">
        <w:rPr>
          <w:rFonts w:cstheme="minorHAnsi"/>
          <w:b/>
          <w:bCs/>
          <w:iCs/>
        </w:rPr>
        <w:t xml:space="preserve">entro e non oltre le ore 12.00 del </w:t>
      </w:r>
      <w:r w:rsidR="00911D3E">
        <w:rPr>
          <w:rFonts w:cstheme="minorHAnsi"/>
          <w:b/>
          <w:bCs/>
          <w:iCs/>
        </w:rPr>
        <w:t>23</w:t>
      </w:r>
      <w:r w:rsidR="00E24233" w:rsidRPr="00582E59">
        <w:rPr>
          <w:rFonts w:cstheme="minorHAnsi"/>
          <w:b/>
          <w:bCs/>
          <w:iCs/>
        </w:rPr>
        <w:t>/0</w:t>
      </w:r>
      <w:r w:rsidR="00911D3E">
        <w:rPr>
          <w:rFonts w:cstheme="minorHAnsi"/>
          <w:b/>
          <w:bCs/>
          <w:iCs/>
        </w:rPr>
        <w:t>7</w:t>
      </w:r>
      <w:r w:rsidR="00E24233" w:rsidRPr="00582E59">
        <w:rPr>
          <w:rFonts w:cstheme="minorHAnsi"/>
          <w:b/>
          <w:bCs/>
          <w:iCs/>
        </w:rPr>
        <w:t>/20</w:t>
      </w:r>
      <w:r w:rsidR="00911D3E">
        <w:rPr>
          <w:rFonts w:cstheme="minorHAnsi"/>
          <w:b/>
          <w:bCs/>
          <w:iCs/>
        </w:rPr>
        <w:t>20</w:t>
      </w:r>
      <w:r w:rsidR="00653902" w:rsidRPr="00582E59">
        <w:rPr>
          <w:rFonts w:cstheme="minorHAnsi"/>
          <w:b/>
          <w:bCs/>
          <w:iCs/>
        </w:rPr>
        <w:t>.</w:t>
      </w:r>
    </w:p>
    <w:p w:rsidR="00653902" w:rsidRPr="00582E59" w:rsidRDefault="00653902" w:rsidP="00653902">
      <w:pPr>
        <w:autoSpaceDE w:val="0"/>
        <w:autoSpaceDN w:val="0"/>
        <w:adjustRightInd w:val="0"/>
        <w:spacing w:after="0" w:line="240" w:lineRule="auto"/>
        <w:jc w:val="both"/>
        <w:rPr>
          <w:rFonts w:cstheme="minorHAnsi"/>
          <w:color w:val="000000"/>
        </w:rPr>
      </w:pPr>
    </w:p>
    <w:p w:rsidR="00653902" w:rsidRPr="00582E59" w:rsidRDefault="00653902" w:rsidP="00653902">
      <w:pPr>
        <w:autoSpaceDE w:val="0"/>
        <w:autoSpaceDN w:val="0"/>
        <w:adjustRightInd w:val="0"/>
        <w:spacing w:after="0" w:line="240" w:lineRule="auto"/>
        <w:jc w:val="both"/>
        <w:rPr>
          <w:rFonts w:cstheme="minorHAnsi"/>
          <w:b/>
          <w:bCs/>
          <w:color w:val="000000"/>
        </w:rPr>
      </w:pPr>
      <w:r w:rsidRPr="00582E59">
        <w:rPr>
          <w:rFonts w:cstheme="minorHAnsi"/>
          <w:b/>
          <w:bCs/>
          <w:color w:val="000000"/>
        </w:rPr>
        <w:t>Per maggiori informazioni:</w:t>
      </w:r>
    </w:p>
    <w:p w:rsidR="00653902" w:rsidRPr="00582E59" w:rsidRDefault="00F67E3F" w:rsidP="00653902">
      <w:pPr>
        <w:autoSpaceDE w:val="0"/>
        <w:autoSpaceDN w:val="0"/>
        <w:adjustRightInd w:val="0"/>
        <w:spacing w:after="0" w:line="240" w:lineRule="auto"/>
        <w:jc w:val="both"/>
        <w:rPr>
          <w:rFonts w:cstheme="minorHAnsi"/>
          <w:color w:val="0000FF"/>
        </w:rPr>
      </w:pPr>
      <w:hyperlink r:id="rId10" w:history="1">
        <w:r w:rsidR="00653902" w:rsidRPr="00582E59">
          <w:rPr>
            <w:rStyle w:val="Collegamentoipertestuale"/>
            <w:rFonts w:cstheme="minorHAnsi"/>
          </w:rPr>
          <w:t>www.movieup2020.it</w:t>
        </w:r>
      </w:hyperlink>
    </w:p>
    <w:p w:rsidR="00653902" w:rsidRDefault="00653902" w:rsidP="00D64911">
      <w:pPr>
        <w:autoSpaceDE w:val="0"/>
        <w:autoSpaceDN w:val="0"/>
        <w:adjustRightInd w:val="0"/>
        <w:spacing w:after="0" w:line="240" w:lineRule="auto"/>
        <w:jc w:val="both"/>
        <w:rPr>
          <w:rFonts w:cstheme="minorHAnsi"/>
          <w:color w:val="000000"/>
        </w:rPr>
      </w:pPr>
      <w:r w:rsidRPr="00582E59">
        <w:rPr>
          <w:rFonts w:cstheme="minorHAnsi"/>
          <w:color w:val="000000"/>
        </w:rPr>
        <w:t xml:space="preserve">Numero Verde </w:t>
      </w:r>
      <w:r w:rsidRPr="00F9794A">
        <w:rPr>
          <w:rFonts w:cstheme="minorHAnsi"/>
          <w:b/>
          <w:color w:val="000000"/>
        </w:rPr>
        <w:t>800 – 777519</w:t>
      </w:r>
    </w:p>
    <w:p w:rsidR="00582E59" w:rsidRDefault="00582E59" w:rsidP="00D64911">
      <w:pPr>
        <w:autoSpaceDE w:val="0"/>
        <w:autoSpaceDN w:val="0"/>
        <w:adjustRightInd w:val="0"/>
        <w:spacing w:after="0" w:line="240" w:lineRule="auto"/>
        <w:jc w:val="both"/>
        <w:rPr>
          <w:rFonts w:cstheme="minorHAnsi"/>
          <w:color w:val="000000"/>
        </w:rPr>
      </w:pPr>
    </w:p>
    <w:p w:rsidR="00582E59" w:rsidRPr="00582E59" w:rsidRDefault="00582E59" w:rsidP="00D64911">
      <w:pPr>
        <w:autoSpaceDE w:val="0"/>
        <w:autoSpaceDN w:val="0"/>
        <w:adjustRightInd w:val="0"/>
        <w:spacing w:after="0" w:line="240" w:lineRule="auto"/>
        <w:jc w:val="both"/>
        <w:rPr>
          <w:rFonts w:cstheme="minorHAnsi"/>
          <w:b/>
        </w:rPr>
      </w:pPr>
      <w:r w:rsidRPr="00DC6B50">
        <w:rPr>
          <w:noProof/>
          <w:lang w:eastAsia="it-IT"/>
        </w:rPr>
        <w:drawing>
          <wp:inline distT="0" distB="0" distL="0" distR="0">
            <wp:extent cx="6120130" cy="704338"/>
            <wp:effectExtent l="0" t="0" r="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704338"/>
                    </a:xfrm>
                    <a:prstGeom prst="rect">
                      <a:avLst/>
                    </a:prstGeom>
                    <a:noFill/>
                    <a:ln>
                      <a:noFill/>
                    </a:ln>
                  </pic:spPr>
                </pic:pic>
              </a:graphicData>
            </a:graphic>
          </wp:inline>
        </w:drawing>
      </w:r>
    </w:p>
    <w:sectPr w:rsidR="00582E59" w:rsidRPr="00582E59" w:rsidSect="00B777FF">
      <w:pgSz w:w="11906" w:h="16838"/>
      <w:pgMar w:top="851"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20A" w:rsidRDefault="00E4320A" w:rsidP="00E4320A">
      <w:pPr>
        <w:spacing w:after="0" w:line="240" w:lineRule="auto"/>
      </w:pPr>
      <w:r>
        <w:separator/>
      </w:r>
    </w:p>
  </w:endnote>
  <w:endnote w:type="continuationSeparator" w:id="0">
    <w:p w:rsidR="00E4320A" w:rsidRDefault="00E4320A" w:rsidP="00E4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20A" w:rsidRDefault="00E4320A" w:rsidP="00E4320A">
      <w:pPr>
        <w:spacing w:after="0" w:line="240" w:lineRule="auto"/>
      </w:pPr>
      <w:r>
        <w:separator/>
      </w:r>
    </w:p>
  </w:footnote>
  <w:footnote w:type="continuationSeparator" w:id="0">
    <w:p w:rsidR="00E4320A" w:rsidRDefault="00E4320A" w:rsidP="00E43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ito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C"/>
    <w:multiLevelType w:val="singleLevel"/>
    <w:tmpl w:val="0000000C"/>
    <w:name w:val="WW8Num12"/>
    <w:lvl w:ilvl="0">
      <w:start w:val="1"/>
      <w:numFmt w:val="upperLetter"/>
      <w:lvlText w:val="%1)"/>
      <w:lvlJc w:val="left"/>
      <w:pPr>
        <w:tabs>
          <w:tab w:val="num" w:pos="0"/>
        </w:tabs>
        <w:ind w:left="720" w:hanging="360"/>
      </w:pPr>
    </w:lvl>
  </w:abstractNum>
  <w:abstractNum w:abstractNumId="2" w15:restartNumberingAfterBreak="0">
    <w:nsid w:val="06687768"/>
    <w:multiLevelType w:val="hybridMultilevel"/>
    <w:tmpl w:val="24AC4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2F5549"/>
    <w:multiLevelType w:val="hybridMultilevel"/>
    <w:tmpl w:val="4F3AC1BE"/>
    <w:lvl w:ilvl="0" w:tplc="000C4EEE">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A45FE6"/>
    <w:multiLevelType w:val="hybridMultilevel"/>
    <w:tmpl w:val="7FF8C512"/>
    <w:lvl w:ilvl="0" w:tplc="00000007">
      <w:numFmt w:val="bullet"/>
      <w:lvlText w:val="-"/>
      <w:lvlJc w:val="left"/>
      <w:pPr>
        <w:ind w:left="720" w:hanging="360"/>
      </w:pPr>
      <w:rPr>
        <w:rFonts w:ascii="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EF6306"/>
    <w:multiLevelType w:val="multilevel"/>
    <w:tmpl w:val="3020C06A"/>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EB52A4B"/>
    <w:multiLevelType w:val="hybridMultilevel"/>
    <w:tmpl w:val="50D80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D15FAD"/>
    <w:multiLevelType w:val="hybridMultilevel"/>
    <w:tmpl w:val="9858D114"/>
    <w:lvl w:ilvl="0" w:tplc="27D43C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714296"/>
    <w:multiLevelType w:val="hybridMultilevel"/>
    <w:tmpl w:val="72DAA6F4"/>
    <w:lvl w:ilvl="0" w:tplc="E5D824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0250F0"/>
    <w:multiLevelType w:val="hybridMultilevel"/>
    <w:tmpl w:val="79ECADB2"/>
    <w:lvl w:ilvl="0" w:tplc="E5D824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5F058C"/>
    <w:multiLevelType w:val="hybridMultilevel"/>
    <w:tmpl w:val="FF46C748"/>
    <w:lvl w:ilvl="0" w:tplc="752A399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45360D"/>
    <w:multiLevelType w:val="hybridMultilevel"/>
    <w:tmpl w:val="9B7A2C22"/>
    <w:lvl w:ilvl="0" w:tplc="E5D824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FC0CC8"/>
    <w:multiLevelType w:val="hybridMultilevel"/>
    <w:tmpl w:val="0E94BF2A"/>
    <w:lvl w:ilvl="0" w:tplc="00000007">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21BF1"/>
    <w:multiLevelType w:val="hybridMultilevel"/>
    <w:tmpl w:val="54F81A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725299"/>
    <w:multiLevelType w:val="hybridMultilevel"/>
    <w:tmpl w:val="DD48C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3A105E"/>
    <w:multiLevelType w:val="hybridMultilevel"/>
    <w:tmpl w:val="130C1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810886"/>
    <w:multiLevelType w:val="hybridMultilevel"/>
    <w:tmpl w:val="6B44A256"/>
    <w:lvl w:ilvl="0" w:tplc="0736DD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4"/>
  </w:num>
  <w:num w:numId="3">
    <w:abstractNumId w:val="8"/>
  </w:num>
  <w:num w:numId="4">
    <w:abstractNumId w:val="0"/>
  </w:num>
  <w:num w:numId="5">
    <w:abstractNumId w:val="1"/>
  </w:num>
  <w:num w:numId="6">
    <w:abstractNumId w:val="5"/>
  </w:num>
  <w:num w:numId="7">
    <w:abstractNumId w:val="15"/>
  </w:num>
  <w:num w:numId="8">
    <w:abstractNumId w:val="4"/>
  </w:num>
  <w:num w:numId="9">
    <w:abstractNumId w:val="2"/>
  </w:num>
  <w:num w:numId="10">
    <w:abstractNumId w:val="13"/>
  </w:num>
  <w:num w:numId="11">
    <w:abstractNumId w:val="6"/>
  </w:num>
  <w:num w:numId="12">
    <w:abstractNumId w:val="11"/>
  </w:num>
  <w:num w:numId="13">
    <w:abstractNumId w:val="9"/>
  </w:num>
  <w:num w:numId="14">
    <w:abstractNumId w:val="16"/>
  </w:num>
  <w:num w:numId="15">
    <w:abstractNumId w:val="1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E7"/>
    <w:rsid w:val="00022544"/>
    <w:rsid w:val="0007461E"/>
    <w:rsid w:val="000F2D57"/>
    <w:rsid w:val="001202CB"/>
    <w:rsid w:val="00136819"/>
    <w:rsid w:val="00204681"/>
    <w:rsid w:val="00287CEF"/>
    <w:rsid w:val="002D3AB3"/>
    <w:rsid w:val="00415D4C"/>
    <w:rsid w:val="00492A77"/>
    <w:rsid w:val="004B0D12"/>
    <w:rsid w:val="004B3DD6"/>
    <w:rsid w:val="00514B8E"/>
    <w:rsid w:val="00582E59"/>
    <w:rsid w:val="005B26E7"/>
    <w:rsid w:val="005C6492"/>
    <w:rsid w:val="005D3EB2"/>
    <w:rsid w:val="006038A9"/>
    <w:rsid w:val="006269AD"/>
    <w:rsid w:val="00653902"/>
    <w:rsid w:val="006623DD"/>
    <w:rsid w:val="00675DF1"/>
    <w:rsid w:val="006A2F88"/>
    <w:rsid w:val="006A4CC6"/>
    <w:rsid w:val="00753EC6"/>
    <w:rsid w:val="0076497F"/>
    <w:rsid w:val="007D04CA"/>
    <w:rsid w:val="00804B20"/>
    <w:rsid w:val="0082178F"/>
    <w:rsid w:val="008A1B2A"/>
    <w:rsid w:val="008D45FA"/>
    <w:rsid w:val="00911D3E"/>
    <w:rsid w:val="0093058B"/>
    <w:rsid w:val="00956E1D"/>
    <w:rsid w:val="00975566"/>
    <w:rsid w:val="00B23478"/>
    <w:rsid w:val="00B31D8B"/>
    <w:rsid w:val="00B777FF"/>
    <w:rsid w:val="00BD5DD2"/>
    <w:rsid w:val="00C01F2F"/>
    <w:rsid w:val="00CB78F6"/>
    <w:rsid w:val="00D024D4"/>
    <w:rsid w:val="00D06D57"/>
    <w:rsid w:val="00D34A72"/>
    <w:rsid w:val="00D64911"/>
    <w:rsid w:val="00E12002"/>
    <w:rsid w:val="00E24233"/>
    <w:rsid w:val="00E4320A"/>
    <w:rsid w:val="00E8661E"/>
    <w:rsid w:val="00F16244"/>
    <w:rsid w:val="00F62959"/>
    <w:rsid w:val="00F67E3F"/>
    <w:rsid w:val="00F97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50E1"/>
  <w15:chartTrackingRefBased/>
  <w15:docId w15:val="{0226B658-93C0-429B-8F45-7A3B4880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E4320A"/>
    <w:pPr>
      <w:keepNext/>
      <w:numPr>
        <w:numId w:val="4"/>
      </w:numPr>
      <w:suppressAutoHyphens/>
      <w:spacing w:after="0" w:line="100" w:lineRule="atLeast"/>
      <w:jc w:val="both"/>
      <w:outlineLvl w:val="0"/>
    </w:pPr>
    <w:rPr>
      <w:rFonts w:ascii="Times New Roman" w:eastAsia="Times New Roman" w:hAnsi="Times New Roman" w:cs="Times New Roman"/>
      <w:b/>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B26E7"/>
    <w:rPr>
      <w:color w:val="0000FF"/>
      <w:u w:val="single"/>
    </w:rPr>
  </w:style>
  <w:style w:type="paragraph" w:styleId="Testonormale">
    <w:name w:val="Plain Text"/>
    <w:basedOn w:val="Normale"/>
    <w:link w:val="TestonormaleCarattere"/>
    <w:uiPriority w:val="99"/>
    <w:semiHidden/>
    <w:unhideWhenUsed/>
    <w:rsid w:val="005B26E7"/>
    <w:pPr>
      <w:spacing w:after="0" w:line="240" w:lineRule="auto"/>
    </w:pPr>
    <w:rPr>
      <w:rFonts w:ascii="Consolas" w:hAnsi="Consolas" w:cs="Consolas"/>
      <w:sz w:val="21"/>
      <w:szCs w:val="21"/>
      <w:lang w:eastAsia="it-IT"/>
    </w:rPr>
  </w:style>
  <w:style w:type="character" w:customStyle="1" w:styleId="TestonormaleCarattere">
    <w:name w:val="Testo normale Carattere"/>
    <w:basedOn w:val="Carpredefinitoparagrafo"/>
    <w:link w:val="Testonormale"/>
    <w:uiPriority w:val="99"/>
    <w:semiHidden/>
    <w:rsid w:val="005B26E7"/>
    <w:rPr>
      <w:rFonts w:ascii="Consolas" w:hAnsi="Consolas" w:cs="Consolas"/>
      <w:sz w:val="21"/>
      <w:szCs w:val="21"/>
      <w:lang w:eastAsia="it-IT"/>
    </w:rPr>
  </w:style>
  <w:style w:type="paragraph" w:styleId="Paragrafoelenco">
    <w:name w:val="List Paragraph"/>
    <w:basedOn w:val="Normale"/>
    <w:uiPriority w:val="34"/>
    <w:qFormat/>
    <w:rsid w:val="005B26E7"/>
    <w:pPr>
      <w:spacing w:after="0" w:line="240" w:lineRule="auto"/>
      <w:ind w:left="720"/>
      <w:contextualSpacing/>
    </w:pPr>
    <w:rPr>
      <w:rFonts w:ascii="Times New Roman" w:hAnsi="Times New Roman" w:cs="Times New Roman"/>
      <w:sz w:val="24"/>
      <w:szCs w:val="24"/>
      <w:lang w:eastAsia="it-IT"/>
    </w:rPr>
  </w:style>
  <w:style w:type="character" w:customStyle="1" w:styleId="nomeassessore">
    <w:name w:val="nome_assessore"/>
    <w:basedOn w:val="Carpredefinitoparagrafo"/>
    <w:rsid w:val="00BD5DD2"/>
  </w:style>
  <w:style w:type="character" w:customStyle="1" w:styleId="Titolo1Carattere">
    <w:name w:val="Titolo 1 Carattere"/>
    <w:basedOn w:val="Carpredefinitoparagrafo"/>
    <w:link w:val="Titolo1"/>
    <w:rsid w:val="00E4320A"/>
    <w:rPr>
      <w:rFonts w:ascii="Times New Roman" w:eastAsia="Times New Roman" w:hAnsi="Times New Roman" w:cs="Times New Roman"/>
      <w:b/>
      <w:sz w:val="24"/>
      <w:szCs w:val="20"/>
      <w:lang w:eastAsia="ar-SA"/>
    </w:rPr>
  </w:style>
  <w:style w:type="character" w:styleId="Rimandonotaapidipagina">
    <w:name w:val="footnote reference"/>
    <w:rsid w:val="00E4320A"/>
    <w:rPr>
      <w:vertAlign w:val="superscript"/>
    </w:rPr>
  </w:style>
  <w:style w:type="paragraph" w:styleId="Testonotaapidipagina">
    <w:name w:val="footnote text"/>
    <w:basedOn w:val="Normale"/>
    <w:link w:val="TestonotaapidipaginaCarattere"/>
    <w:rsid w:val="00E4320A"/>
    <w:pPr>
      <w:suppressAutoHyphens/>
      <w:spacing w:after="0" w:line="100" w:lineRule="atLeast"/>
    </w:pPr>
    <w:rPr>
      <w:rFonts w:ascii="Times New Roman" w:eastAsia="Times New Roman" w:hAnsi="Times New Roman" w:cs="Times New Roman"/>
      <w:sz w:val="20"/>
      <w:szCs w:val="20"/>
      <w:lang w:eastAsia="ar-SA"/>
    </w:rPr>
  </w:style>
  <w:style w:type="character" w:customStyle="1" w:styleId="TestonotaapidipaginaCarattere">
    <w:name w:val="Testo nota a piè di pagina Carattere"/>
    <w:basedOn w:val="Carpredefinitoparagrafo"/>
    <w:link w:val="Testonotaapidipagina"/>
    <w:rsid w:val="00E4320A"/>
    <w:rPr>
      <w:rFonts w:ascii="Times New Roman" w:eastAsia="Times New Roman" w:hAnsi="Times New Roman" w:cs="Times New Roman"/>
      <w:sz w:val="20"/>
      <w:szCs w:val="20"/>
      <w:lang w:eastAsia="ar-SA"/>
    </w:rPr>
  </w:style>
  <w:style w:type="character" w:styleId="Collegamentovisitato">
    <w:name w:val="FollowedHyperlink"/>
    <w:basedOn w:val="Carpredefinitoparagrafo"/>
    <w:uiPriority w:val="99"/>
    <w:semiHidden/>
    <w:unhideWhenUsed/>
    <w:rsid w:val="00911D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movieup2020.it" TargetMode="External"/><Relationship Id="rId4" Type="http://schemas.openxmlformats.org/officeDocument/2006/relationships/webSettings" Target="webSettings.xml"/><Relationship Id="rId9" Type="http://schemas.openxmlformats.org/officeDocument/2006/relationships/hyperlink" Target="http://www.regione.lazio.it/sige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691</Words>
  <Characters>3939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Verrecchia - Ass.For.SEO</dc:creator>
  <cp:keywords/>
  <dc:description/>
  <cp:lastModifiedBy>Elisabetta Verrecchia - Ass.For.SEO</cp:lastModifiedBy>
  <cp:revision>5</cp:revision>
  <dcterms:created xsi:type="dcterms:W3CDTF">2020-06-04T09:21:00Z</dcterms:created>
  <dcterms:modified xsi:type="dcterms:W3CDTF">2020-06-04T10:10:00Z</dcterms:modified>
</cp:coreProperties>
</file>